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4D" w:rsidRDefault="00A85583" w:rsidP="0036072E">
      <w:pPr>
        <w:jc w:val="center"/>
        <w:rPr>
          <w:i/>
          <w:u w:val="single"/>
        </w:rPr>
      </w:pPr>
      <w:r w:rsidRPr="00A85583">
        <w:rPr>
          <w:i/>
          <w:noProof/>
          <w:u w:val="single"/>
        </w:rPr>
        <w:drawing>
          <wp:anchor distT="0" distB="0" distL="114300" distR="114300" simplePos="0" relativeHeight="251659264" behindDoc="0" locked="0" layoutInCell="1" allowOverlap="1">
            <wp:simplePos x="0" y="0"/>
            <wp:positionH relativeFrom="column">
              <wp:posOffset>4023360</wp:posOffset>
            </wp:positionH>
            <wp:positionV relativeFrom="paragraph">
              <wp:posOffset>-175895</wp:posOffset>
            </wp:positionV>
            <wp:extent cx="2261870" cy="257175"/>
            <wp:effectExtent l="19050" t="0" r="5453" b="0"/>
            <wp:wrapNone/>
            <wp:docPr id="1" name="Immagine 0" descr="logo_intesa_sanpa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tesa_sanpaolo.jpg"/>
                    <pic:cNvPicPr/>
                  </pic:nvPicPr>
                  <pic:blipFill>
                    <a:blip r:embed="rId8" cstate="print"/>
                    <a:stretch>
                      <a:fillRect/>
                    </a:stretch>
                  </pic:blipFill>
                  <pic:spPr>
                    <a:xfrm>
                      <a:off x="0" y="0"/>
                      <a:ext cx="2261497" cy="255685"/>
                    </a:xfrm>
                    <a:prstGeom prst="rect">
                      <a:avLst/>
                    </a:prstGeom>
                  </pic:spPr>
                </pic:pic>
              </a:graphicData>
            </a:graphic>
          </wp:anchor>
        </w:drawing>
      </w:r>
      <w:r w:rsidRPr="00A85583">
        <w:rPr>
          <w:i/>
          <w:noProof/>
          <w:u w:val="single"/>
        </w:rPr>
        <w:drawing>
          <wp:anchor distT="0" distB="0" distL="114300" distR="114300" simplePos="0" relativeHeight="251660288" behindDoc="0" locked="0" layoutInCell="1" allowOverlap="1">
            <wp:simplePos x="0" y="0"/>
            <wp:positionH relativeFrom="column">
              <wp:posOffset>-177165</wp:posOffset>
            </wp:positionH>
            <wp:positionV relativeFrom="paragraph">
              <wp:posOffset>-213995</wp:posOffset>
            </wp:positionV>
            <wp:extent cx="2391410" cy="285750"/>
            <wp:effectExtent l="19050" t="0" r="8890" b="0"/>
            <wp:wrapNone/>
            <wp:docPr id="3" name="Immagine 3" descr="logonuovo_let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uovo_lettera"/>
                    <pic:cNvPicPr>
                      <a:picLocks noChangeAspect="1" noChangeArrowheads="1"/>
                    </pic:cNvPicPr>
                  </pic:nvPicPr>
                  <pic:blipFill>
                    <a:blip r:embed="rId9" cstate="print"/>
                    <a:srcRect/>
                    <a:stretch>
                      <a:fillRect/>
                    </a:stretch>
                  </pic:blipFill>
                  <pic:spPr bwMode="auto">
                    <a:xfrm>
                      <a:off x="0" y="0"/>
                      <a:ext cx="2391410" cy="290195"/>
                    </a:xfrm>
                    <a:prstGeom prst="rect">
                      <a:avLst/>
                    </a:prstGeom>
                    <a:noFill/>
                  </pic:spPr>
                </pic:pic>
              </a:graphicData>
            </a:graphic>
          </wp:anchor>
        </w:drawing>
      </w:r>
    </w:p>
    <w:p w:rsidR="00E2554D" w:rsidRDefault="00E2554D" w:rsidP="0036072E">
      <w:pPr>
        <w:jc w:val="center"/>
        <w:rPr>
          <w:i/>
          <w:u w:val="single"/>
        </w:rPr>
      </w:pPr>
    </w:p>
    <w:p w:rsidR="00E2554D" w:rsidRDefault="00E2554D" w:rsidP="0036072E">
      <w:pPr>
        <w:jc w:val="center"/>
        <w:rPr>
          <w:i/>
          <w:u w:val="single"/>
        </w:rPr>
      </w:pPr>
    </w:p>
    <w:p w:rsidR="00C102D7" w:rsidRPr="00F743C7" w:rsidRDefault="00C102D7" w:rsidP="0036072E">
      <w:pPr>
        <w:jc w:val="center"/>
        <w:rPr>
          <w:i/>
          <w:u w:val="single"/>
        </w:rPr>
      </w:pPr>
      <w:r w:rsidRPr="00F743C7">
        <w:rPr>
          <w:i/>
          <w:u w:val="single"/>
        </w:rPr>
        <w:t>Comunicato Stampa</w:t>
      </w:r>
    </w:p>
    <w:p w:rsidR="00483E37" w:rsidRPr="00F743C7" w:rsidRDefault="00483E37" w:rsidP="00F56EEB">
      <w:pPr>
        <w:jc w:val="center"/>
        <w:rPr>
          <w:b/>
        </w:rPr>
      </w:pPr>
    </w:p>
    <w:p w:rsidR="0036072E" w:rsidRPr="00F743C7" w:rsidRDefault="00F56EEB" w:rsidP="00F56EEB">
      <w:pPr>
        <w:pStyle w:val="AODocTxtL2"/>
        <w:spacing w:before="0" w:line="240" w:lineRule="auto"/>
        <w:ind w:left="0"/>
        <w:jc w:val="center"/>
        <w:rPr>
          <w:b/>
          <w:sz w:val="28"/>
          <w:szCs w:val="28"/>
        </w:rPr>
      </w:pPr>
      <w:r w:rsidRPr="00F743C7">
        <w:rPr>
          <w:b/>
          <w:sz w:val="28"/>
          <w:szCs w:val="28"/>
        </w:rPr>
        <w:t>NUOVA LINFA PER LA RIPRESA NELLE AREE DEL TERREMOTO</w:t>
      </w:r>
    </w:p>
    <w:p w:rsidR="00F56EEB" w:rsidRPr="00F743C7" w:rsidRDefault="00F56EEB" w:rsidP="00F56EEB">
      <w:pPr>
        <w:pStyle w:val="AODocTxtL2"/>
        <w:spacing w:before="0" w:line="240" w:lineRule="auto"/>
        <w:ind w:left="0"/>
        <w:jc w:val="center"/>
        <w:rPr>
          <w:i/>
          <w:sz w:val="24"/>
          <w:szCs w:val="24"/>
        </w:rPr>
      </w:pPr>
      <w:r w:rsidRPr="00F743C7">
        <w:rPr>
          <w:i/>
          <w:sz w:val="24"/>
          <w:szCs w:val="24"/>
        </w:rPr>
        <w:t xml:space="preserve">Grazie a un Fondo di </w:t>
      </w:r>
      <w:r w:rsidR="00753978">
        <w:rPr>
          <w:i/>
          <w:sz w:val="24"/>
          <w:szCs w:val="24"/>
        </w:rPr>
        <w:t xml:space="preserve">garanzia </w:t>
      </w:r>
      <w:r w:rsidRPr="00F743C7">
        <w:rPr>
          <w:i/>
          <w:sz w:val="24"/>
          <w:szCs w:val="24"/>
        </w:rPr>
        <w:t>alimentato dalle Fondazioni associate ad Acri</w:t>
      </w:r>
    </w:p>
    <w:p w:rsidR="00F56EEB" w:rsidRPr="00F743C7" w:rsidRDefault="00F56EEB" w:rsidP="00F56EEB">
      <w:pPr>
        <w:pStyle w:val="AODocTxtL2"/>
        <w:spacing w:before="0" w:line="240" w:lineRule="auto"/>
        <w:ind w:left="0"/>
        <w:jc w:val="center"/>
        <w:rPr>
          <w:i/>
          <w:sz w:val="24"/>
          <w:szCs w:val="24"/>
        </w:rPr>
      </w:pPr>
      <w:r w:rsidRPr="00F743C7">
        <w:rPr>
          <w:i/>
          <w:sz w:val="24"/>
          <w:szCs w:val="24"/>
        </w:rPr>
        <w:t xml:space="preserve">Intesa </w:t>
      </w:r>
      <w:proofErr w:type="spellStart"/>
      <w:r w:rsidRPr="00F743C7">
        <w:rPr>
          <w:i/>
          <w:sz w:val="24"/>
          <w:szCs w:val="24"/>
        </w:rPr>
        <w:t>Sanpaolo</w:t>
      </w:r>
      <w:proofErr w:type="spellEnd"/>
      <w:r w:rsidRPr="00F743C7">
        <w:rPr>
          <w:i/>
          <w:sz w:val="24"/>
          <w:szCs w:val="24"/>
        </w:rPr>
        <w:t xml:space="preserve"> erogherà 15 milioni per l</w:t>
      </w:r>
      <w:r w:rsidR="000336BC" w:rsidRPr="00F743C7">
        <w:rPr>
          <w:i/>
          <w:sz w:val="24"/>
          <w:szCs w:val="24"/>
        </w:rPr>
        <w:t xml:space="preserve">e </w:t>
      </w:r>
      <w:r w:rsidRPr="00F743C7">
        <w:rPr>
          <w:i/>
          <w:sz w:val="24"/>
          <w:szCs w:val="24"/>
        </w:rPr>
        <w:t>piccole imprese</w:t>
      </w:r>
    </w:p>
    <w:p w:rsidR="0036072E" w:rsidRPr="00F743C7" w:rsidRDefault="0036072E" w:rsidP="00F56EEB">
      <w:pPr>
        <w:pStyle w:val="AODocTxtL2"/>
        <w:spacing w:before="0" w:line="240" w:lineRule="auto"/>
        <w:ind w:left="0"/>
        <w:jc w:val="center"/>
        <w:rPr>
          <w:sz w:val="24"/>
          <w:szCs w:val="24"/>
        </w:rPr>
      </w:pPr>
    </w:p>
    <w:p w:rsidR="0036072E" w:rsidRPr="00F743C7" w:rsidRDefault="0036072E" w:rsidP="0020062A">
      <w:pPr>
        <w:pStyle w:val="AODocTxtL2"/>
        <w:spacing w:before="0" w:line="240" w:lineRule="auto"/>
        <w:ind w:left="0"/>
        <w:jc w:val="both"/>
        <w:rPr>
          <w:sz w:val="24"/>
          <w:szCs w:val="24"/>
        </w:rPr>
      </w:pPr>
    </w:p>
    <w:p w:rsidR="00330DD0" w:rsidRPr="00F743C7" w:rsidRDefault="00FD07CF" w:rsidP="0020062A">
      <w:pPr>
        <w:pStyle w:val="AODocTxtL2"/>
        <w:numPr>
          <w:ilvl w:val="0"/>
          <w:numId w:val="0"/>
        </w:numPr>
        <w:spacing w:before="0" w:line="240" w:lineRule="auto"/>
        <w:jc w:val="both"/>
        <w:rPr>
          <w:sz w:val="24"/>
          <w:szCs w:val="24"/>
        </w:rPr>
      </w:pPr>
      <w:r>
        <w:rPr>
          <w:sz w:val="24"/>
          <w:szCs w:val="24"/>
          <w:u w:val="single"/>
        </w:rPr>
        <w:t xml:space="preserve">Roma, 14 giugno 2017. </w:t>
      </w:r>
      <w:r w:rsidR="002B0721" w:rsidRPr="00F743C7">
        <w:rPr>
          <w:sz w:val="24"/>
          <w:szCs w:val="24"/>
        </w:rPr>
        <w:t xml:space="preserve">Grazie </w:t>
      </w:r>
      <w:r w:rsidR="000336BC" w:rsidRPr="00F743C7">
        <w:rPr>
          <w:sz w:val="24"/>
          <w:szCs w:val="24"/>
        </w:rPr>
        <w:t>alla raccolta effe</w:t>
      </w:r>
      <w:r w:rsidR="00BB2730" w:rsidRPr="00F743C7">
        <w:rPr>
          <w:sz w:val="24"/>
          <w:szCs w:val="24"/>
        </w:rPr>
        <w:t>ttuata da</w:t>
      </w:r>
      <w:r w:rsidR="00753978">
        <w:rPr>
          <w:sz w:val="24"/>
          <w:szCs w:val="24"/>
        </w:rPr>
        <w:t xml:space="preserve"> </w:t>
      </w:r>
      <w:r w:rsidR="00BB2730" w:rsidRPr="00F743C7">
        <w:rPr>
          <w:sz w:val="24"/>
          <w:szCs w:val="24"/>
        </w:rPr>
        <w:t xml:space="preserve">Acri tra </w:t>
      </w:r>
      <w:r w:rsidR="002B0721" w:rsidRPr="00F743C7">
        <w:rPr>
          <w:sz w:val="24"/>
          <w:szCs w:val="24"/>
        </w:rPr>
        <w:t xml:space="preserve">le Fondazioni di origine bancaria a favore </w:t>
      </w:r>
      <w:r w:rsidR="00344A55" w:rsidRPr="00F743C7">
        <w:rPr>
          <w:sz w:val="24"/>
          <w:szCs w:val="24"/>
        </w:rPr>
        <w:t>delle popolazioni colpite dal sisma</w:t>
      </w:r>
      <w:r w:rsidR="00753978" w:rsidRPr="00F743C7">
        <w:rPr>
          <w:sz w:val="24"/>
          <w:szCs w:val="24"/>
        </w:rPr>
        <w:t xml:space="preserve">, tra il 24 agosto 2016 e il 18 gennaio 2017, </w:t>
      </w:r>
      <w:r w:rsidR="002B0721" w:rsidRPr="00F743C7">
        <w:rPr>
          <w:sz w:val="24"/>
          <w:szCs w:val="24"/>
        </w:rPr>
        <w:t>nelle regioni Lazio, Marche, Umbria e Abruzzo</w:t>
      </w:r>
      <w:r w:rsidR="00753978">
        <w:rPr>
          <w:sz w:val="24"/>
          <w:szCs w:val="24"/>
        </w:rPr>
        <w:t xml:space="preserve">, </w:t>
      </w:r>
      <w:r w:rsidR="00677D6A" w:rsidRPr="0020062A">
        <w:rPr>
          <w:sz w:val="24"/>
          <w:szCs w:val="24"/>
        </w:rPr>
        <w:t xml:space="preserve">e alla collaborazione con Intesa </w:t>
      </w:r>
      <w:proofErr w:type="spellStart"/>
      <w:r w:rsidR="00677D6A" w:rsidRPr="0020062A">
        <w:rPr>
          <w:sz w:val="24"/>
          <w:szCs w:val="24"/>
        </w:rPr>
        <w:t>Sanpaolo</w:t>
      </w:r>
      <w:proofErr w:type="spellEnd"/>
      <w:r w:rsidR="00F5150C">
        <w:rPr>
          <w:sz w:val="24"/>
          <w:szCs w:val="24"/>
        </w:rPr>
        <w:t xml:space="preserve">, </w:t>
      </w:r>
      <w:r w:rsidR="00BB2730" w:rsidRPr="00F743C7">
        <w:rPr>
          <w:sz w:val="24"/>
          <w:szCs w:val="24"/>
        </w:rPr>
        <w:t xml:space="preserve">le </w:t>
      </w:r>
      <w:r w:rsidR="002B0721" w:rsidRPr="00F743C7">
        <w:rPr>
          <w:sz w:val="24"/>
          <w:szCs w:val="24"/>
        </w:rPr>
        <w:t xml:space="preserve">piccole imprese di quei territori potranno complessivamente ricevere fino a 15 milioni di euro di finanziamenti per investimenti destinati al ripristino o alla riconversione dell’attività aziendale, oppure per esigenze di liquidità. </w:t>
      </w:r>
    </w:p>
    <w:p w:rsidR="00330DD0" w:rsidRPr="00F743C7" w:rsidRDefault="00330DD0" w:rsidP="0020062A">
      <w:pPr>
        <w:pStyle w:val="AODocTxtL2"/>
        <w:numPr>
          <w:ilvl w:val="0"/>
          <w:numId w:val="0"/>
        </w:numPr>
        <w:spacing w:before="0" w:line="240" w:lineRule="auto"/>
        <w:jc w:val="both"/>
        <w:rPr>
          <w:sz w:val="24"/>
          <w:szCs w:val="24"/>
        </w:rPr>
      </w:pPr>
    </w:p>
    <w:p w:rsidR="002D0FF2" w:rsidRPr="00F743C7" w:rsidRDefault="00753978" w:rsidP="0020062A">
      <w:pPr>
        <w:pStyle w:val="AODocTxtL2"/>
        <w:numPr>
          <w:ilvl w:val="0"/>
          <w:numId w:val="0"/>
        </w:numPr>
        <w:spacing w:before="0" w:line="240" w:lineRule="auto"/>
        <w:jc w:val="both"/>
        <w:rPr>
          <w:sz w:val="24"/>
          <w:szCs w:val="24"/>
        </w:rPr>
      </w:pPr>
      <w:r>
        <w:rPr>
          <w:sz w:val="24"/>
          <w:szCs w:val="24"/>
        </w:rPr>
        <w:t>Ciò sarà possibile</w:t>
      </w:r>
      <w:r w:rsidR="002B0721" w:rsidRPr="00F743C7">
        <w:rPr>
          <w:sz w:val="24"/>
          <w:szCs w:val="24"/>
        </w:rPr>
        <w:t xml:space="preserve"> grazie a un Fondo </w:t>
      </w:r>
      <w:r>
        <w:rPr>
          <w:sz w:val="24"/>
          <w:szCs w:val="24"/>
        </w:rPr>
        <w:t xml:space="preserve">alimentato dalle Fondazioni e </w:t>
      </w:r>
      <w:r w:rsidR="002B0721" w:rsidRPr="00F743C7">
        <w:rPr>
          <w:sz w:val="24"/>
          <w:szCs w:val="24"/>
        </w:rPr>
        <w:t xml:space="preserve">costituito presso Intesa </w:t>
      </w:r>
      <w:proofErr w:type="spellStart"/>
      <w:r w:rsidR="002B0721" w:rsidRPr="00F743C7">
        <w:rPr>
          <w:sz w:val="24"/>
          <w:szCs w:val="24"/>
        </w:rPr>
        <w:t>Sanpaolo</w:t>
      </w:r>
      <w:proofErr w:type="spellEnd"/>
      <w:r w:rsidR="002B0721" w:rsidRPr="00F743C7">
        <w:rPr>
          <w:sz w:val="24"/>
          <w:szCs w:val="24"/>
        </w:rPr>
        <w:t>, che così finanzierà</w:t>
      </w:r>
      <w:r>
        <w:rPr>
          <w:sz w:val="24"/>
          <w:szCs w:val="24"/>
        </w:rPr>
        <w:t>,</w:t>
      </w:r>
      <w:r w:rsidRPr="00753978">
        <w:rPr>
          <w:sz w:val="24"/>
          <w:szCs w:val="24"/>
        </w:rPr>
        <w:t xml:space="preserve"> </w:t>
      </w:r>
      <w:r w:rsidRPr="00F743C7">
        <w:rPr>
          <w:sz w:val="24"/>
          <w:szCs w:val="24"/>
        </w:rPr>
        <w:t>a tassi particolarmente contenuti</w:t>
      </w:r>
      <w:r>
        <w:rPr>
          <w:sz w:val="24"/>
          <w:szCs w:val="24"/>
        </w:rPr>
        <w:t>,</w:t>
      </w:r>
      <w:r w:rsidR="002B0721" w:rsidRPr="00F743C7">
        <w:rPr>
          <w:sz w:val="24"/>
          <w:szCs w:val="24"/>
        </w:rPr>
        <w:t xml:space="preserve"> fino al 100% dei costi sostenuti dal beneficiario,</w:t>
      </w:r>
      <w:r>
        <w:rPr>
          <w:sz w:val="24"/>
          <w:szCs w:val="24"/>
        </w:rPr>
        <w:t xml:space="preserve"> con un massimo di 30mila euro</w:t>
      </w:r>
      <w:r w:rsidR="002B0721" w:rsidRPr="00F743C7">
        <w:rPr>
          <w:sz w:val="24"/>
          <w:szCs w:val="24"/>
        </w:rPr>
        <w:t>.</w:t>
      </w:r>
      <w:r w:rsidR="002D0FF2" w:rsidRPr="00F743C7">
        <w:rPr>
          <w:sz w:val="24"/>
          <w:szCs w:val="24"/>
        </w:rPr>
        <w:t xml:space="preserve"> La durata massima del prestito sarà di 60 mesi per finanziamenti destinati al sostegno di investimenti; di 36 mesi per </w:t>
      </w:r>
      <w:r w:rsidR="00F56EEB" w:rsidRPr="00F743C7">
        <w:rPr>
          <w:sz w:val="24"/>
          <w:szCs w:val="24"/>
        </w:rPr>
        <w:t>sostenere la liquidità</w:t>
      </w:r>
      <w:r w:rsidR="002D0FF2" w:rsidRPr="00F743C7">
        <w:rPr>
          <w:sz w:val="24"/>
          <w:szCs w:val="24"/>
        </w:rPr>
        <w:t>.</w:t>
      </w:r>
    </w:p>
    <w:p w:rsidR="00DE2DD3" w:rsidRPr="0020062A" w:rsidRDefault="00DE2DD3" w:rsidP="0020062A">
      <w:pPr>
        <w:pStyle w:val="AODocTxtL2"/>
        <w:numPr>
          <w:ilvl w:val="0"/>
          <w:numId w:val="0"/>
        </w:numPr>
        <w:spacing w:before="0" w:line="240" w:lineRule="auto"/>
        <w:jc w:val="both"/>
        <w:rPr>
          <w:sz w:val="24"/>
          <w:szCs w:val="24"/>
        </w:rPr>
      </w:pPr>
    </w:p>
    <w:p w:rsidR="00DE2DD3" w:rsidRPr="0020062A" w:rsidRDefault="00DE2DD3" w:rsidP="0020062A">
      <w:pPr>
        <w:pStyle w:val="AODocTxtL2"/>
        <w:numPr>
          <w:ilvl w:val="0"/>
          <w:numId w:val="0"/>
        </w:numPr>
        <w:spacing w:before="0" w:line="240" w:lineRule="auto"/>
        <w:jc w:val="both"/>
        <w:rPr>
          <w:sz w:val="24"/>
          <w:szCs w:val="24"/>
        </w:rPr>
      </w:pPr>
      <w:r w:rsidRPr="0020062A">
        <w:rPr>
          <w:sz w:val="24"/>
          <w:szCs w:val="24"/>
        </w:rPr>
        <w:t xml:space="preserve">L’iniziativa è stata presentata oggi a Roma da: Giuseppe Guzzetti, presidente </w:t>
      </w:r>
      <w:r w:rsidR="00D9413E">
        <w:rPr>
          <w:sz w:val="24"/>
          <w:szCs w:val="24"/>
        </w:rPr>
        <w:t xml:space="preserve">di </w:t>
      </w:r>
      <w:r w:rsidRPr="0020062A">
        <w:rPr>
          <w:sz w:val="24"/>
          <w:szCs w:val="24"/>
        </w:rPr>
        <w:t xml:space="preserve">Acri; Carlo Messina, consigliere delegato e </w:t>
      </w:r>
      <w:proofErr w:type="spellStart"/>
      <w:r w:rsidRPr="0020062A">
        <w:rPr>
          <w:sz w:val="24"/>
          <w:szCs w:val="24"/>
        </w:rPr>
        <w:t>chief</w:t>
      </w:r>
      <w:proofErr w:type="spellEnd"/>
      <w:r w:rsidRPr="0020062A">
        <w:rPr>
          <w:sz w:val="24"/>
          <w:szCs w:val="24"/>
        </w:rPr>
        <w:t xml:space="preserve"> executive </w:t>
      </w:r>
      <w:proofErr w:type="spellStart"/>
      <w:r w:rsidRPr="0020062A">
        <w:rPr>
          <w:sz w:val="24"/>
          <w:szCs w:val="24"/>
        </w:rPr>
        <w:t>officer</w:t>
      </w:r>
      <w:proofErr w:type="spellEnd"/>
      <w:r w:rsidRPr="0020062A">
        <w:rPr>
          <w:sz w:val="24"/>
          <w:szCs w:val="24"/>
        </w:rPr>
        <w:t xml:space="preserve"> </w:t>
      </w:r>
      <w:r w:rsidR="00D9413E">
        <w:rPr>
          <w:sz w:val="24"/>
          <w:szCs w:val="24"/>
        </w:rPr>
        <w:t xml:space="preserve">di </w:t>
      </w:r>
      <w:r w:rsidRPr="0020062A">
        <w:rPr>
          <w:sz w:val="24"/>
          <w:szCs w:val="24"/>
        </w:rPr>
        <w:t xml:space="preserve">Intesa </w:t>
      </w:r>
      <w:proofErr w:type="spellStart"/>
      <w:r w:rsidRPr="0020062A">
        <w:rPr>
          <w:sz w:val="24"/>
          <w:szCs w:val="24"/>
        </w:rPr>
        <w:t>Sanpaolo</w:t>
      </w:r>
      <w:proofErr w:type="spellEnd"/>
      <w:r w:rsidRPr="0020062A">
        <w:rPr>
          <w:sz w:val="24"/>
          <w:szCs w:val="24"/>
        </w:rPr>
        <w:t xml:space="preserve">; Vincenzo Marini </w:t>
      </w:r>
      <w:proofErr w:type="spellStart"/>
      <w:r w:rsidRPr="0020062A">
        <w:rPr>
          <w:sz w:val="24"/>
          <w:szCs w:val="24"/>
        </w:rPr>
        <w:t>Marini</w:t>
      </w:r>
      <w:proofErr w:type="spellEnd"/>
      <w:r w:rsidRPr="0020062A">
        <w:rPr>
          <w:sz w:val="24"/>
          <w:szCs w:val="24"/>
        </w:rPr>
        <w:t xml:space="preserve">, presidente </w:t>
      </w:r>
      <w:r w:rsidR="00D9413E">
        <w:rPr>
          <w:sz w:val="24"/>
          <w:szCs w:val="24"/>
        </w:rPr>
        <w:t xml:space="preserve">della </w:t>
      </w:r>
      <w:r w:rsidRPr="0020062A">
        <w:rPr>
          <w:sz w:val="24"/>
          <w:szCs w:val="24"/>
        </w:rPr>
        <w:t>Fondazione Cassa di Risparmio di Ascoli Piceno.</w:t>
      </w:r>
    </w:p>
    <w:p w:rsidR="002B0721" w:rsidRPr="00F743C7" w:rsidRDefault="007B18CD" w:rsidP="0020062A">
      <w:pPr>
        <w:pStyle w:val="AOA"/>
        <w:numPr>
          <w:ilvl w:val="0"/>
          <w:numId w:val="0"/>
        </w:numPr>
        <w:jc w:val="both"/>
        <w:rPr>
          <w:sz w:val="24"/>
          <w:szCs w:val="24"/>
        </w:rPr>
      </w:pPr>
      <w:r>
        <w:rPr>
          <w:sz w:val="24"/>
          <w:szCs w:val="24"/>
        </w:rPr>
        <w:t xml:space="preserve">L’obiettivo è </w:t>
      </w:r>
      <w:r w:rsidRPr="00F743C7">
        <w:rPr>
          <w:sz w:val="24"/>
          <w:szCs w:val="24"/>
        </w:rPr>
        <w:t>agevolare l’accesso al credito di piccole realtà produttive e commerciali, che</w:t>
      </w:r>
      <w:r w:rsidR="00E239D9">
        <w:rPr>
          <w:sz w:val="24"/>
          <w:szCs w:val="24"/>
        </w:rPr>
        <w:t xml:space="preserve"> soprattutto a causa degli effetti del sisma possono avere maggiori difficoltà nell’offrire le necessarie garanzie all’ottenimento di un finanziament</w:t>
      </w:r>
      <w:r w:rsidR="00D9413E">
        <w:rPr>
          <w:sz w:val="24"/>
          <w:szCs w:val="24"/>
        </w:rPr>
        <w:t>o</w:t>
      </w:r>
      <w:r w:rsidRPr="00F743C7">
        <w:rPr>
          <w:sz w:val="24"/>
          <w:szCs w:val="24"/>
        </w:rPr>
        <w:t xml:space="preserve">. </w:t>
      </w:r>
      <w:r w:rsidR="002B0721" w:rsidRPr="00F743C7">
        <w:rPr>
          <w:sz w:val="24"/>
          <w:szCs w:val="24"/>
        </w:rPr>
        <w:t xml:space="preserve">Le risorse </w:t>
      </w:r>
      <w:r>
        <w:rPr>
          <w:sz w:val="24"/>
          <w:szCs w:val="24"/>
        </w:rPr>
        <w:t xml:space="preserve">messe a disposizione dalle Fondazioni di origine bancaria e </w:t>
      </w:r>
      <w:r w:rsidR="002B0721" w:rsidRPr="00F743C7">
        <w:rPr>
          <w:sz w:val="24"/>
          <w:szCs w:val="24"/>
        </w:rPr>
        <w:t>destinate al Fondo sono state affidate</w:t>
      </w:r>
      <w:r>
        <w:rPr>
          <w:sz w:val="24"/>
          <w:szCs w:val="24"/>
        </w:rPr>
        <w:t xml:space="preserve"> da Acri</w:t>
      </w:r>
      <w:r w:rsidR="002B0721" w:rsidRPr="00F743C7">
        <w:rPr>
          <w:sz w:val="24"/>
          <w:szCs w:val="24"/>
        </w:rPr>
        <w:t>, con</w:t>
      </w:r>
      <w:r w:rsidR="00D9413E">
        <w:rPr>
          <w:sz w:val="24"/>
          <w:szCs w:val="24"/>
        </w:rPr>
        <w:t xml:space="preserve"> un</w:t>
      </w:r>
      <w:r w:rsidR="002B0721" w:rsidRPr="00F743C7">
        <w:rPr>
          <w:sz w:val="24"/>
          <w:szCs w:val="24"/>
        </w:rPr>
        <w:t xml:space="preserve"> apposito protocollo d’intesa, alla Fondazione Cassa di Risparmio di Ascoli Piceno, che </w:t>
      </w:r>
      <w:r w:rsidR="00BB2730" w:rsidRPr="00F743C7">
        <w:rPr>
          <w:sz w:val="24"/>
          <w:szCs w:val="24"/>
        </w:rPr>
        <w:t xml:space="preserve">nei giorni scorsi </w:t>
      </w:r>
      <w:r w:rsidR="002B0721" w:rsidRPr="00F743C7">
        <w:rPr>
          <w:sz w:val="24"/>
          <w:szCs w:val="24"/>
        </w:rPr>
        <w:t xml:space="preserve">ha stipulato una convenzione con Intesa </w:t>
      </w:r>
      <w:proofErr w:type="spellStart"/>
      <w:r w:rsidR="002B0721" w:rsidRPr="00F743C7">
        <w:rPr>
          <w:sz w:val="24"/>
          <w:szCs w:val="24"/>
        </w:rPr>
        <w:t>Sanpaolo</w:t>
      </w:r>
      <w:proofErr w:type="spellEnd"/>
      <w:r w:rsidR="002B0721" w:rsidRPr="00F743C7">
        <w:rPr>
          <w:sz w:val="24"/>
          <w:szCs w:val="24"/>
        </w:rPr>
        <w:t xml:space="preserve"> </w:t>
      </w:r>
      <w:r w:rsidR="00677D6A" w:rsidRPr="0020062A">
        <w:rPr>
          <w:sz w:val="24"/>
          <w:szCs w:val="24"/>
        </w:rPr>
        <w:t>che regola</w:t>
      </w:r>
      <w:r w:rsidR="004D1878">
        <w:rPr>
          <w:sz w:val="24"/>
          <w:szCs w:val="24"/>
        </w:rPr>
        <w:t xml:space="preserve"> </w:t>
      </w:r>
      <w:r>
        <w:rPr>
          <w:sz w:val="24"/>
          <w:szCs w:val="24"/>
        </w:rPr>
        <w:t>l’</w:t>
      </w:r>
      <w:r w:rsidR="002B0721" w:rsidRPr="00F743C7">
        <w:rPr>
          <w:sz w:val="24"/>
          <w:szCs w:val="24"/>
        </w:rPr>
        <w:t xml:space="preserve">accesso ai finanziamenti garantiti dal Fondo. </w:t>
      </w:r>
    </w:p>
    <w:p w:rsidR="00330DD0" w:rsidRPr="00F743C7" w:rsidRDefault="00330DD0" w:rsidP="0020062A">
      <w:pPr>
        <w:pStyle w:val="AODocTxt"/>
        <w:spacing w:before="0" w:line="240" w:lineRule="auto"/>
        <w:jc w:val="both"/>
        <w:rPr>
          <w:sz w:val="24"/>
          <w:szCs w:val="24"/>
        </w:rPr>
      </w:pPr>
    </w:p>
    <w:p w:rsidR="00221E47" w:rsidRPr="00D9413E" w:rsidRDefault="00E239D9" w:rsidP="0020062A">
      <w:pPr>
        <w:pStyle w:val="AODocTxt"/>
        <w:spacing w:before="0" w:line="240" w:lineRule="auto"/>
        <w:jc w:val="both"/>
        <w:rPr>
          <w:spacing w:val="-2"/>
          <w:sz w:val="24"/>
          <w:szCs w:val="24"/>
        </w:rPr>
      </w:pPr>
      <w:r>
        <w:rPr>
          <w:sz w:val="24"/>
          <w:szCs w:val="24"/>
        </w:rPr>
        <w:t>L’azienda</w:t>
      </w:r>
      <w:r w:rsidR="002D0FF2" w:rsidRPr="003931F6">
        <w:rPr>
          <w:sz w:val="24"/>
          <w:szCs w:val="24"/>
        </w:rPr>
        <w:t xml:space="preserve"> </w:t>
      </w:r>
      <w:r>
        <w:rPr>
          <w:sz w:val="24"/>
          <w:szCs w:val="24"/>
        </w:rPr>
        <w:t>interessata a</w:t>
      </w:r>
      <w:r w:rsidR="002D0FF2" w:rsidRPr="003931F6">
        <w:rPr>
          <w:sz w:val="24"/>
          <w:szCs w:val="24"/>
        </w:rPr>
        <w:t xml:space="preserve"> un finanziamento </w:t>
      </w:r>
      <w:r>
        <w:rPr>
          <w:sz w:val="24"/>
          <w:szCs w:val="24"/>
        </w:rPr>
        <w:t>presenterà</w:t>
      </w:r>
      <w:r w:rsidR="002D0FF2" w:rsidRPr="003931F6">
        <w:rPr>
          <w:sz w:val="24"/>
          <w:szCs w:val="24"/>
        </w:rPr>
        <w:t xml:space="preserve"> domanda</w:t>
      </w:r>
      <w:r>
        <w:rPr>
          <w:sz w:val="24"/>
          <w:szCs w:val="24"/>
        </w:rPr>
        <w:t xml:space="preserve"> presso una filiale del gruppo Intesa </w:t>
      </w:r>
      <w:proofErr w:type="spellStart"/>
      <w:r>
        <w:rPr>
          <w:sz w:val="24"/>
          <w:szCs w:val="24"/>
        </w:rPr>
        <w:t>Sanpaolo</w:t>
      </w:r>
      <w:proofErr w:type="spellEnd"/>
      <w:r w:rsidR="00760802" w:rsidRPr="003931F6">
        <w:rPr>
          <w:sz w:val="24"/>
          <w:szCs w:val="24"/>
        </w:rPr>
        <w:t xml:space="preserve"> e per conoscenza alla Fondazione</w:t>
      </w:r>
      <w:r>
        <w:rPr>
          <w:sz w:val="24"/>
          <w:szCs w:val="24"/>
        </w:rPr>
        <w:t xml:space="preserve"> Cassa di Risparmio di Ascoli Piceno</w:t>
      </w:r>
      <w:r w:rsidR="00330DD0" w:rsidRPr="003931F6">
        <w:rPr>
          <w:sz w:val="24"/>
          <w:szCs w:val="24"/>
        </w:rPr>
        <w:t>. L</w:t>
      </w:r>
      <w:r w:rsidR="002D0FF2" w:rsidRPr="003931F6">
        <w:rPr>
          <w:sz w:val="24"/>
          <w:szCs w:val="24"/>
        </w:rPr>
        <w:t xml:space="preserve">a Banca </w:t>
      </w:r>
      <w:r>
        <w:rPr>
          <w:sz w:val="24"/>
          <w:szCs w:val="24"/>
        </w:rPr>
        <w:t xml:space="preserve"> </w:t>
      </w:r>
      <w:r w:rsidRPr="00D9413E">
        <w:rPr>
          <w:spacing w:val="-2"/>
          <w:sz w:val="24"/>
          <w:szCs w:val="24"/>
        </w:rPr>
        <w:t>effettuerà</w:t>
      </w:r>
      <w:r w:rsidR="00D9413E" w:rsidRPr="00D9413E">
        <w:rPr>
          <w:spacing w:val="-2"/>
          <w:sz w:val="24"/>
          <w:szCs w:val="24"/>
        </w:rPr>
        <w:t xml:space="preserve"> </w:t>
      </w:r>
      <w:r w:rsidRPr="00D9413E">
        <w:rPr>
          <w:spacing w:val="-2"/>
          <w:sz w:val="24"/>
          <w:szCs w:val="24"/>
        </w:rPr>
        <w:t>la valutazione</w:t>
      </w:r>
      <w:r w:rsidR="00D9413E" w:rsidRPr="00D9413E">
        <w:rPr>
          <w:spacing w:val="-2"/>
          <w:sz w:val="24"/>
          <w:szCs w:val="24"/>
        </w:rPr>
        <w:t xml:space="preserve"> </w:t>
      </w:r>
      <w:r w:rsidRPr="00D9413E">
        <w:rPr>
          <w:spacing w:val="-2"/>
          <w:sz w:val="24"/>
          <w:szCs w:val="24"/>
        </w:rPr>
        <w:t>e</w:t>
      </w:r>
      <w:r w:rsidR="00D9413E" w:rsidRPr="00D9413E">
        <w:rPr>
          <w:spacing w:val="-2"/>
          <w:sz w:val="24"/>
          <w:szCs w:val="24"/>
        </w:rPr>
        <w:t xml:space="preserve"> assumerà la </w:t>
      </w:r>
      <w:r w:rsidR="002D0FF2" w:rsidRPr="00D9413E">
        <w:rPr>
          <w:spacing w:val="-2"/>
          <w:sz w:val="24"/>
          <w:szCs w:val="24"/>
        </w:rPr>
        <w:t>necessaria delibera</w:t>
      </w:r>
      <w:r w:rsidRPr="00D9413E">
        <w:rPr>
          <w:spacing w:val="-2"/>
          <w:sz w:val="24"/>
          <w:szCs w:val="24"/>
        </w:rPr>
        <w:t>, dandone</w:t>
      </w:r>
      <w:r w:rsidR="00D9413E" w:rsidRPr="00D9413E">
        <w:rPr>
          <w:spacing w:val="-2"/>
          <w:sz w:val="24"/>
          <w:szCs w:val="24"/>
        </w:rPr>
        <w:t xml:space="preserve"> </w:t>
      </w:r>
      <w:r w:rsidR="002D0FF2" w:rsidRPr="00D9413E">
        <w:rPr>
          <w:spacing w:val="-2"/>
          <w:sz w:val="24"/>
          <w:szCs w:val="24"/>
        </w:rPr>
        <w:t xml:space="preserve">comunicazione </w:t>
      </w:r>
      <w:r w:rsidR="003931F6" w:rsidRPr="00D9413E">
        <w:rPr>
          <w:spacing w:val="-2"/>
          <w:sz w:val="24"/>
          <w:szCs w:val="24"/>
        </w:rPr>
        <w:t>alla Fondazione.</w:t>
      </w:r>
      <w:r w:rsidR="00330DD0" w:rsidRPr="00D9413E">
        <w:rPr>
          <w:spacing w:val="-2"/>
          <w:sz w:val="24"/>
          <w:szCs w:val="24"/>
        </w:rPr>
        <w:t xml:space="preserve"> </w:t>
      </w:r>
    </w:p>
    <w:p w:rsidR="009C2418" w:rsidRDefault="009C2418" w:rsidP="0020062A">
      <w:pPr>
        <w:pStyle w:val="AODocTxt"/>
        <w:jc w:val="both"/>
        <w:rPr>
          <w:sz w:val="24"/>
          <w:szCs w:val="24"/>
        </w:rPr>
      </w:pPr>
      <w:r w:rsidRPr="003931F6">
        <w:rPr>
          <w:sz w:val="24"/>
          <w:szCs w:val="24"/>
        </w:rPr>
        <w:t>Ciascun finanziamento concesso dalla Banca sarà assistito da una garanzia a valere sul Fondo di importo</w:t>
      </w:r>
      <w:r w:rsidR="00E00EFC" w:rsidRPr="003931F6">
        <w:rPr>
          <w:sz w:val="24"/>
          <w:szCs w:val="24"/>
        </w:rPr>
        <w:t xml:space="preserve"> </w:t>
      </w:r>
      <w:r w:rsidRPr="003931F6">
        <w:rPr>
          <w:sz w:val="24"/>
          <w:szCs w:val="24"/>
        </w:rPr>
        <w:t xml:space="preserve">pari </w:t>
      </w:r>
      <w:r w:rsidR="00677D6A" w:rsidRPr="0020062A">
        <w:rPr>
          <w:sz w:val="24"/>
          <w:szCs w:val="24"/>
        </w:rPr>
        <w:t>all’80</w:t>
      </w:r>
      <w:r w:rsidRPr="003931F6">
        <w:rPr>
          <w:sz w:val="24"/>
          <w:szCs w:val="24"/>
        </w:rPr>
        <w:t>% del credito. La consistenza del Fondo, attualmente pari a 3 milioni di euro, potrà essere incrementata in ragione degli eventuali interessi maturandi.</w:t>
      </w:r>
    </w:p>
    <w:p w:rsidR="004957D1" w:rsidRPr="0020062A" w:rsidRDefault="004957D1" w:rsidP="0020062A">
      <w:pPr>
        <w:pStyle w:val="AODocTxt"/>
        <w:jc w:val="both"/>
        <w:rPr>
          <w:sz w:val="24"/>
          <w:szCs w:val="24"/>
        </w:rPr>
      </w:pPr>
      <w:r w:rsidRPr="0020062A">
        <w:rPr>
          <w:sz w:val="24"/>
          <w:szCs w:val="24"/>
        </w:rPr>
        <w:t>&lt;&lt;</w:t>
      </w:r>
      <w:r w:rsidRPr="008773E1">
        <w:rPr>
          <w:i/>
          <w:sz w:val="24"/>
          <w:szCs w:val="24"/>
        </w:rPr>
        <w:t xml:space="preserve">In questi anni le Fondazioni di origine bancaria sono intervenute insieme sul fronte di molte emergenze e con il loro contributo si sono impegnate soprattutto a mantenere coeso il tessuto sociale ed economico dei luoghi colpiti, indirizzando le erogazioni verso iniziative </w:t>
      </w:r>
      <w:proofErr w:type="spellStart"/>
      <w:r w:rsidRPr="008773E1">
        <w:rPr>
          <w:i/>
          <w:sz w:val="24"/>
          <w:szCs w:val="24"/>
        </w:rPr>
        <w:t>postemergenziali</w:t>
      </w:r>
      <w:proofErr w:type="spellEnd"/>
      <w:r w:rsidRPr="008773E1">
        <w:rPr>
          <w:i/>
          <w:sz w:val="24"/>
          <w:szCs w:val="24"/>
        </w:rPr>
        <w:t>, puntuali e mirate, individuate sulla base di valutazioni congiunte con le Fondazioni operanti sui territori coinvolti. Anche in questo caso abbiamo scelto di operare in tal modo, indirizzando il nostro supporto verso quelle piccole realtà produttive e commerciali che sono il connettivo delle economie locali</w:t>
      </w:r>
      <w:r w:rsidRPr="0020062A">
        <w:rPr>
          <w:sz w:val="24"/>
          <w:szCs w:val="24"/>
        </w:rPr>
        <w:t xml:space="preserve"> – ha dichiarato </w:t>
      </w:r>
      <w:r w:rsidR="00B807D7">
        <w:rPr>
          <w:sz w:val="24"/>
          <w:szCs w:val="24"/>
        </w:rPr>
        <w:t xml:space="preserve">Giuseppe </w:t>
      </w:r>
      <w:r w:rsidRPr="0020062A">
        <w:rPr>
          <w:sz w:val="24"/>
          <w:szCs w:val="24"/>
        </w:rPr>
        <w:t>Guzzetti</w:t>
      </w:r>
      <w:r w:rsidR="00B807D7">
        <w:rPr>
          <w:sz w:val="24"/>
          <w:szCs w:val="24"/>
        </w:rPr>
        <w:t>, presidente di Acri</w:t>
      </w:r>
      <w:r w:rsidRPr="0020062A">
        <w:rPr>
          <w:sz w:val="24"/>
          <w:szCs w:val="24"/>
        </w:rPr>
        <w:t xml:space="preserve"> -. </w:t>
      </w:r>
      <w:r w:rsidRPr="008773E1">
        <w:rPr>
          <w:i/>
          <w:sz w:val="24"/>
          <w:szCs w:val="24"/>
        </w:rPr>
        <w:t>A quest</w:t>
      </w:r>
      <w:r w:rsidR="008773E1">
        <w:rPr>
          <w:i/>
          <w:sz w:val="24"/>
          <w:szCs w:val="24"/>
        </w:rPr>
        <w:t>a iniziativa</w:t>
      </w:r>
      <w:r w:rsidR="003848CD">
        <w:rPr>
          <w:i/>
          <w:sz w:val="24"/>
          <w:szCs w:val="24"/>
        </w:rPr>
        <w:t xml:space="preserve"> a favore delle comunità colpite dal sisma,</w:t>
      </w:r>
      <w:r w:rsidR="008773E1">
        <w:rPr>
          <w:i/>
          <w:sz w:val="24"/>
          <w:szCs w:val="24"/>
        </w:rPr>
        <w:t xml:space="preserve"> se ne aggiunge un’altra, realizzata </w:t>
      </w:r>
      <w:r w:rsidRPr="008773E1">
        <w:rPr>
          <w:i/>
          <w:sz w:val="24"/>
          <w:szCs w:val="24"/>
        </w:rPr>
        <w:t>nell’ambito del nostr</w:t>
      </w:r>
      <w:r w:rsidR="003848CD">
        <w:rPr>
          <w:i/>
          <w:sz w:val="24"/>
          <w:szCs w:val="24"/>
        </w:rPr>
        <w:t xml:space="preserve">o piano </w:t>
      </w:r>
      <w:r w:rsidRPr="008773E1">
        <w:rPr>
          <w:i/>
          <w:sz w:val="24"/>
          <w:szCs w:val="24"/>
        </w:rPr>
        <w:t xml:space="preserve">di contrasto alla povertà educativa minorile realizzata, insieme al Governo e al Terzo settore, grazie a un apposito Fondo alimentato dalle Fondazioni di origine bancaria, per tre </w:t>
      </w:r>
      <w:r w:rsidRPr="008773E1">
        <w:rPr>
          <w:i/>
          <w:sz w:val="24"/>
          <w:szCs w:val="24"/>
        </w:rPr>
        <w:lastRenderedPageBreak/>
        <w:t>anni dal 2016 al 2018, con 120 milioni di euro all’anno</w:t>
      </w:r>
      <w:r w:rsidR="003848CD">
        <w:rPr>
          <w:i/>
          <w:sz w:val="24"/>
          <w:szCs w:val="24"/>
        </w:rPr>
        <w:t xml:space="preserve">: </w:t>
      </w:r>
      <w:r w:rsidRPr="008773E1">
        <w:rPr>
          <w:i/>
          <w:sz w:val="24"/>
          <w:szCs w:val="24"/>
        </w:rPr>
        <w:t>le quattro regioni colpite dal terremoto riceveranno 2,5 milioni di euro, specificatamente riservati per loro, che andranno ad aggiungersi alle risorse che esse si aggiudicheranno tramite i bandi standard alimentati dal Fondo stesso</w:t>
      </w:r>
      <w:r w:rsidRPr="0020062A">
        <w:rPr>
          <w:sz w:val="24"/>
          <w:szCs w:val="24"/>
        </w:rPr>
        <w:t>&gt;&gt;.</w:t>
      </w:r>
    </w:p>
    <w:p w:rsidR="00E60170" w:rsidRPr="0020062A" w:rsidRDefault="00E60170" w:rsidP="0020062A">
      <w:pPr>
        <w:pStyle w:val="AODocTxt"/>
        <w:numPr>
          <w:ilvl w:val="0"/>
          <w:numId w:val="0"/>
        </w:numPr>
        <w:jc w:val="both"/>
        <w:rPr>
          <w:sz w:val="24"/>
          <w:szCs w:val="24"/>
        </w:rPr>
      </w:pPr>
      <w:r>
        <w:rPr>
          <w:sz w:val="24"/>
          <w:szCs w:val="24"/>
        </w:rPr>
        <w:t xml:space="preserve">Carlo Messina, </w:t>
      </w:r>
      <w:r w:rsidR="003848CD">
        <w:rPr>
          <w:sz w:val="24"/>
          <w:szCs w:val="24"/>
        </w:rPr>
        <w:t>consigliere d</w:t>
      </w:r>
      <w:r>
        <w:rPr>
          <w:sz w:val="24"/>
          <w:szCs w:val="24"/>
        </w:rPr>
        <w:t xml:space="preserve">elegato di Intesa </w:t>
      </w:r>
      <w:proofErr w:type="spellStart"/>
      <w:r>
        <w:rPr>
          <w:sz w:val="24"/>
          <w:szCs w:val="24"/>
        </w:rPr>
        <w:t>Sanpaolo</w:t>
      </w:r>
      <w:proofErr w:type="spellEnd"/>
      <w:r w:rsidR="003848CD">
        <w:rPr>
          <w:sz w:val="24"/>
          <w:szCs w:val="24"/>
        </w:rPr>
        <w:t>,</w:t>
      </w:r>
      <w:r>
        <w:rPr>
          <w:sz w:val="24"/>
          <w:szCs w:val="24"/>
        </w:rPr>
        <w:t xml:space="preserve"> ha così commentato: </w:t>
      </w:r>
      <w:r w:rsidR="00E2554D">
        <w:rPr>
          <w:sz w:val="24"/>
          <w:szCs w:val="24"/>
        </w:rPr>
        <w:t>&lt;&lt;</w:t>
      </w:r>
      <w:r w:rsidRPr="003848CD">
        <w:rPr>
          <w:i/>
          <w:sz w:val="24"/>
          <w:szCs w:val="24"/>
        </w:rPr>
        <w:t xml:space="preserve">Le imprese dei territori colpiti dal terremoto, soprattutto le piccole imprese che più rappresentano le tipicità produttive di questi luoghi, necessitano di risorse per rilanciare gli investimenti e poter ripartire. </w:t>
      </w:r>
      <w:r w:rsidR="003848CD" w:rsidRPr="003848CD">
        <w:rPr>
          <w:i/>
          <w:sz w:val="24"/>
          <w:szCs w:val="24"/>
        </w:rPr>
        <w:t>È</w:t>
      </w:r>
      <w:r w:rsidRPr="003848CD">
        <w:rPr>
          <w:i/>
          <w:sz w:val="24"/>
          <w:szCs w:val="24"/>
        </w:rPr>
        <w:t xml:space="preserve"> nostro compito accompagnare e agevolare un percorso di ripresa: l’iniziativa voluta da A</w:t>
      </w:r>
      <w:r w:rsidR="00E2554D" w:rsidRPr="003848CD">
        <w:rPr>
          <w:i/>
          <w:sz w:val="24"/>
          <w:szCs w:val="24"/>
        </w:rPr>
        <w:t>cri</w:t>
      </w:r>
      <w:r w:rsidRPr="003848CD">
        <w:rPr>
          <w:i/>
          <w:sz w:val="24"/>
          <w:szCs w:val="24"/>
        </w:rPr>
        <w:t xml:space="preserve"> ci vede pienamente partecipi con un ruolo propulsivo. Sosterremo l’accesso al credito a tassi contenuti, fino a coprire completamente tutte le esigenze di liquidità previste dai piani di sviluppo delle aziende. Un ulteriore e significativo contributo, quello presentato oggi, che si aggiunge agli importanti interventi che il nostro Gruppo ha già attivato </w:t>
      </w:r>
      <w:r w:rsidR="003848CD" w:rsidRPr="003848CD">
        <w:rPr>
          <w:i/>
          <w:sz w:val="24"/>
          <w:szCs w:val="24"/>
        </w:rPr>
        <w:t>a favore delle popolazioni del C</w:t>
      </w:r>
      <w:r w:rsidRPr="003848CD">
        <w:rPr>
          <w:i/>
          <w:sz w:val="24"/>
          <w:szCs w:val="24"/>
        </w:rPr>
        <w:t>entro Italia colpite dal sisma</w:t>
      </w:r>
      <w:r w:rsidR="00E2554D">
        <w:rPr>
          <w:sz w:val="24"/>
          <w:szCs w:val="24"/>
        </w:rPr>
        <w:t>&gt;&gt;</w:t>
      </w:r>
      <w:r>
        <w:rPr>
          <w:sz w:val="24"/>
          <w:szCs w:val="24"/>
        </w:rPr>
        <w:t>.</w:t>
      </w:r>
    </w:p>
    <w:p w:rsidR="003C7AA6" w:rsidRPr="008F3ECE" w:rsidRDefault="003C7AA6" w:rsidP="00E2554D">
      <w:pPr>
        <w:pStyle w:val="AODocTxt"/>
        <w:numPr>
          <w:ilvl w:val="0"/>
          <w:numId w:val="0"/>
        </w:numPr>
        <w:jc w:val="both"/>
        <w:rPr>
          <w:sz w:val="24"/>
          <w:szCs w:val="24"/>
        </w:rPr>
      </w:pPr>
      <w:r w:rsidRPr="008F3ECE">
        <w:rPr>
          <w:sz w:val="24"/>
          <w:szCs w:val="24"/>
        </w:rPr>
        <w:t>&lt;&lt;</w:t>
      </w:r>
      <w:r w:rsidRPr="00B807D7">
        <w:rPr>
          <w:i/>
          <w:sz w:val="24"/>
          <w:szCs w:val="24"/>
        </w:rPr>
        <w:t>Il terremoto nel Centro Italia ha messo in forse la sopravvivenza del modello antropologico grazie al quale si è mantenuta la presenza di comunità nell’entroterra e si sono conservati valori, tradizioni e culture che, altrimenti sarebbero andati persi</w:t>
      </w:r>
      <w:r w:rsidRPr="008F3ECE">
        <w:rPr>
          <w:sz w:val="24"/>
          <w:szCs w:val="24"/>
        </w:rPr>
        <w:t xml:space="preserve"> – ha detto Vincenzo Marini </w:t>
      </w:r>
      <w:proofErr w:type="spellStart"/>
      <w:r w:rsidRPr="008F3ECE">
        <w:rPr>
          <w:sz w:val="24"/>
          <w:szCs w:val="24"/>
        </w:rPr>
        <w:t>Marini</w:t>
      </w:r>
      <w:proofErr w:type="spellEnd"/>
      <w:r w:rsidR="00FB1DBC">
        <w:rPr>
          <w:sz w:val="24"/>
          <w:szCs w:val="24"/>
        </w:rPr>
        <w:t xml:space="preserve">, presidente della </w:t>
      </w:r>
      <w:r w:rsidR="00FB1DBC" w:rsidRPr="00F743C7">
        <w:rPr>
          <w:sz w:val="24"/>
          <w:szCs w:val="24"/>
        </w:rPr>
        <w:t>Fondazione Cassa di Risparmio di Ascoli Piceno</w:t>
      </w:r>
      <w:r w:rsidRPr="008F3ECE">
        <w:rPr>
          <w:sz w:val="24"/>
          <w:szCs w:val="24"/>
        </w:rPr>
        <w:t xml:space="preserve"> -. </w:t>
      </w:r>
      <w:r w:rsidRPr="00930009">
        <w:rPr>
          <w:i/>
          <w:sz w:val="24"/>
          <w:szCs w:val="24"/>
        </w:rPr>
        <w:t>L’operazione presentata oggi è sì un atto di solidarietà e di condivisione, ma costituisce anche un forte sostegno, tramite un aiuto alle attività economiche, a mantenere unite e coese quelle</w:t>
      </w:r>
      <w:r w:rsidR="00930009">
        <w:rPr>
          <w:i/>
          <w:sz w:val="24"/>
          <w:szCs w:val="24"/>
        </w:rPr>
        <w:t xml:space="preserve"> comunità. </w:t>
      </w:r>
      <w:r w:rsidRPr="00930009">
        <w:rPr>
          <w:i/>
          <w:sz w:val="24"/>
          <w:szCs w:val="24"/>
        </w:rPr>
        <w:t>Penso, dunque,</w:t>
      </w:r>
      <w:r w:rsidR="005335B2">
        <w:rPr>
          <w:i/>
          <w:sz w:val="24"/>
          <w:szCs w:val="24"/>
        </w:rPr>
        <w:t xml:space="preserve"> </w:t>
      </w:r>
      <w:r w:rsidRPr="00930009">
        <w:rPr>
          <w:i/>
          <w:sz w:val="24"/>
          <w:szCs w:val="24"/>
        </w:rPr>
        <w:t>che le comunità colpite l’apprezzeranno non solo per l’aiuto finanziario, ma anche per il segnale culturale che essa rappresenta in termini di attenzione ai legami di comunità e all’esigenza di poter continuare, dopo questo tragico sisma, in un percorso di dignità economica</w:t>
      </w:r>
      <w:r w:rsidR="00AB74BE">
        <w:rPr>
          <w:i/>
          <w:sz w:val="24"/>
          <w:szCs w:val="24"/>
        </w:rPr>
        <w:t xml:space="preserve">. Un </w:t>
      </w:r>
      <w:r w:rsidR="0029508B">
        <w:rPr>
          <w:i/>
          <w:sz w:val="24"/>
          <w:szCs w:val="24"/>
        </w:rPr>
        <w:t>sentito</w:t>
      </w:r>
      <w:r w:rsidR="00AB74BE">
        <w:rPr>
          <w:i/>
          <w:sz w:val="24"/>
          <w:szCs w:val="24"/>
        </w:rPr>
        <w:t xml:space="preserve"> ringraziamento va a tutte le Fondazioni di origine bancaria che hanno voluto sostenere l’iniziativa</w:t>
      </w:r>
      <w:r w:rsidRPr="008F3ECE">
        <w:rPr>
          <w:sz w:val="24"/>
          <w:szCs w:val="24"/>
        </w:rPr>
        <w:t>&gt;&gt;.</w:t>
      </w:r>
    </w:p>
    <w:p w:rsidR="00A85583" w:rsidRDefault="00A85583" w:rsidP="00A85583">
      <w:pPr>
        <w:pStyle w:val="AODocTxtL2"/>
        <w:numPr>
          <w:ilvl w:val="0"/>
          <w:numId w:val="0"/>
        </w:numPr>
        <w:spacing w:before="0" w:line="240" w:lineRule="auto"/>
        <w:rPr>
          <w:sz w:val="26"/>
          <w:szCs w:val="26"/>
        </w:rPr>
      </w:pPr>
    </w:p>
    <w:p w:rsidR="00A85583" w:rsidRDefault="00A85583" w:rsidP="00A85583">
      <w:pPr>
        <w:pStyle w:val="AODocTxtL2"/>
        <w:numPr>
          <w:ilvl w:val="0"/>
          <w:numId w:val="0"/>
        </w:numPr>
        <w:spacing w:before="0" w:line="240" w:lineRule="auto"/>
        <w:rPr>
          <w:sz w:val="26"/>
          <w:szCs w:val="26"/>
        </w:rPr>
      </w:pPr>
    </w:p>
    <w:p w:rsidR="00A85583" w:rsidRDefault="00A85583" w:rsidP="00A85583">
      <w:pPr>
        <w:pStyle w:val="AODocTxtL2"/>
        <w:numPr>
          <w:ilvl w:val="0"/>
          <w:numId w:val="0"/>
        </w:numPr>
        <w:spacing w:before="0" w:line="240" w:lineRule="auto"/>
        <w:rPr>
          <w:sz w:val="26"/>
          <w:szCs w:val="26"/>
        </w:rPr>
      </w:pPr>
    </w:p>
    <w:p w:rsidR="00A85583" w:rsidRPr="00A85583" w:rsidRDefault="00A85583" w:rsidP="00A85583">
      <w:pPr>
        <w:pStyle w:val="AODocTxtL2"/>
        <w:numPr>
          <w:ilvl w:val="0"/>
          <w:numId w:val="0"/>
        </w:numPr>
        <w:spacing w:before="0" w:line="240" w:lineRule="auto"/>
        <w:rPr>
          <w:szCs w:val="22"/>
        </w:rPr>
      </w:pPr>
    </w:p>
    <w:p w:rsidR="00A85583" w:rsidRPr="00A85583" w:rsidRDefault="00A85583" w:rsidP="00A85583">
      <w:pPr>
        <w:pStyle w:val="AODocTxtL2"/>
        <w:numPr>
          <w:ilvl w:val="0"/>
          <w:numId w:val="0"/>
        </w:numPr>
        <w:spacing w:before="0" w:line="240" w:lineRule="auto"/>
        <w:rPr>
          <w:szCs w:val="22"/>
        </w:rPr>
      </w:pPr>
      <w:r w:rsidRPr="00A85583">
        <w:rPr>
          <w:szCs w:val="22"/>
        </w:rPr>
        <w:t xml:space="preserve">Acri - Area Comunicazione </w:t>
      </w:r>
      <w:r w:rsidRPr="00A85583">
        <w:rPr>
          <w:szCs w:val="22"/>
        </w:rPr>
        <w:tab/>
      </w:r>
      <w:r w:rsidRPr="00A85583">
        <w:rPr>
          <w:szCs w:val="22"/>
        </w:rPr>
        <w:tab/>
      </w:r>
      <w:r w:rsidRPr="00A85583">
        <w:rPr>
          <w:szCs w:val="22"/>
        </w:rPr>
        <w:tab/>
      </w:r>
      <w:r w:rsidRPr="00A85583">
        <w:rPr>
          <w:szCs w:val="22"/>
        </w:rPr>
        <w:tab/>
      </w:r>
      <w:r>
        <w:rPr>
          <w:szCs w:val="22"/>
        </w:rPr>
        <w:tab/>
      </w:r>
      <w:r w:rsidRPr="00A85583">
        <w:rPr>
          <w:szCs w:val="22"/>
        </w:rPr>
        <w:t xml:space="preserve">Intesa </w:t>
      </w:r>
      <w:proofErr w:type="spellStart"/>
      <w:r w:rsidRPr="00A85583">
        <w:rPr>
          <w:szCs w:val="22"/>
        </w:rPr>
        <w:t>Sanpaolo</w:t>
      </w:r>
      <w:proofErr w:type="spellEnd"/>
      <w:r w:rsidRPr="00A85583">
        <w:rPr>
          <w:szCs w:val="22"/>
        </w:rPr>
        <w:t xml:space="preserve"> - Rapporti con i Media</w:t>
      </w:r>
    </w:p>
    <w:p w:rsidR="00A85583" w:rsidRPr="00A85583" w:rsidRDefault="00A85583" w:rsidP="00A85583">
      <w:pPr>
        <w:pStyle w:val="AODocTxtL2"/>
        <w:numPr>
          <w:ilvl w:val="0"/>
          <w:numId w:val="0"/>
        </w:numPr>
        <w:spacing w:before="0" w:line="240" w:lineRule="auto"/>
        <w:rPr>
          <w:szCs w:val="22"/>
        </w:rPr>
      </w:pPr>
      <w:r w:rsidRPr="00A85583">
        <w:rPr>
          <w:szCs w:val="22"/>
        </w:rPr>
        <w:t>t. 06 68184236</w:t>
      </w:r>
      <w:r w:rsidRPr="00A85583">
        <w:rPr>
          <w:szCs w:val="22"/>
        </w:rPr>
        <w:tab/>
      </w:r>
      <w:r w:rsidRPr="00A85583">
        <w:rPr>
          <w:szCs w:val="22"/>
        </w:rPr>
        <w:tab/>
      </w:r>
      <w:r w:rsidRPr="00A85583">
        <w:rPr>
          <w:szCs w:val="22"/>
        </w:rPr>
        <w:tab/>
      </w:r>
      <w:r w:rsidRPr="00A85583">
        <w:rPr>
          <w:szCs w:val="22"/>
        </w:rPr>
        <w:tab/>
      </w:r>
      <w:r w:rsidRPr="00A85583">
        <w:rPr>
          <w:szCs w:val="22"/>
        </w:rPr>
        <w:tab/>
      </w:r>
      <w:r w:rsidRPr="00A85583">
        <w:rPr>
          <w:szCs w:val="22"/>
        </w:rPr>
        <w:tab/>
      </w:r>
      <w:r>
        <w:rPr>
          <w:szCs w:val="22"/>
        </w:rPr>
        <w:tab/>
      </w:r>
      <w:r w:rsidRPr="00A85583">
        <w:rPr>
          <w:szCs w:val="22"/>
        </w:rPr>
        <w:t>t. 06 67124992</w:t>
      </w:r>
    </w:p>
    <w:p w:rsidR="003C7AA6" w:rsidRPr="008F3ECE" w:rsidRDefault="003C7AA6" w:rsidP="0020062A">
      <w:pPr>
        <w:pStyle w:val="AODocTxt"/>
        <w:numPr>
          <w:ilvl w:val="0"/>
          <w:numId w:val="0"/>
        </w:numPr>
        <w:jc w:val="both"/>
        <w:rPr>
          <w:sz w:val="24"/>
          <w:szCs w:val="24"/>
        </w:rPr>
      </w:pPr>
    </w:p>
    <w:sectPr w:rsidR="003C7AA6" w:rsidRPr="008F3ECE" w:rsidSect="0057530C">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276" w:rsidRDefault="008C3276">
      <w:r>
        <w:separator/>
      </w:r>
    </w:p>
  </w:endnote>
  <w:endnote w:type="continuationSeparator" w:id="0">
    <w:p w:rsidR="008C3276" w:rsidRDefault="008C3276">
      <w:r>
        <w:continuationSeparator/>
      </w:r>
    </w:p>
  </w:endnote>
  <w:endnote w:type="continuationNotice" w:id="1">
    <w:p w:rsidR="008C3276" w:rsidRDefault="008C327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Segoe U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E1" w:rsidRDefault="00DA0C66">
    <w:pPr>
      <w:pStyle w:val="Pidipagina"/>
      <w:jc w:val="center"/>
      <w:rPr>
        <w:sz w:val="18"/>
      </w:rPr>
    </w:pPr>
    <w:r>
      <w:rPr>
        <w:sz w:val="18"/>
      </w:rPr>
      <w:fldChar w:fldCharType="begin"/>
    </w:r>
    <w:r w:rsidR="008773E1">
      <w:rPr>
        <w:sz w:val="18"/>
      </w:rPr>
      <w:instrText xml:space="preserve"> PAGE  \* MERGEFORMAT </w:instrText>
    </w:r>
    <w:r>
      <w:rPr>
        <w:sz w:val="18"/>
      </w:rPr>
      <w:fldChar w:fldCharType="separate"/>
    </w:r>
    <w:r w:rsidR="008773E1">
      <w:rPr>
        <w:noProof/>
        <w:sz w:val="18"/>
      </w:rPr>
      <w:t>2</w:t>
    </w:r>
    <w:r>
      <w:rPr>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E1" w:rsidRDefault="00DA0C66">
    <w:pPr>
      <w:pStyle w:val="Pidipagina"/>
      <w:jc w:val="center"/>
      <w:rPr>
        <w:sz w:val="18"/>
      </w:rPr>
    </w:pPr>
    <w:r>
      <w:rPr>
        <w:sz w:val="18"/>
      </w:rPr>
      <w:fldChar w:fldCharType="begin"/>
    </w:r>
    <w:r w:rsidR="008773E1">
      <w:rPr>
        <w:sz w:val="18"/>
      </w:rPr>
      <w:instrText xml:space="preserve"> PAGE  \* MERGEFORMAT </w:instrText>
    </w:r>
    <w:r>
      <w:rPr>
        <w:sz w:val="18"/>
      </w:rPr>
      <w:fldChar w:fldCharType="separate"/>
    </w:r>
    <w:r w:rsidR="0029508B">
      <w:rPr>
        <w:noProof/>
        <w:sz w:val="18"/>
      </w:rPr>
      <w:t>2</w:t>
    </w:r>
    <w:r>
      <w:rPr>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E1" w:rsidRDefault="00DA0C66">
    <w:pPr>
      <w:pStyle w:val="Pidipagina"/>
    </w:pPr>
    <w:fldSimple w:instr=" FILENAME  \* MERGEFORMAT ">
      <w:r w:rsidR="008773E1">
        <w:rPr>
          <w:noProof/>
        </w:rPr>
        <w:t>Comunicato Convenzione a favore dei territori colpiti dal terremoto</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276" w:rsidRDefault="008C3276">
      <w:r>
        <w:separator/>
      </w:r>
    </w:p>
  </w:footnote>
  <w:footnote w:type="continuationSeparator" w:id="0">
    <w:p w:rsidR="008C3276" w:rsidRDefault="008C3276">
      <w:r>
        <w:continuationSeparator/>
      </w:r>
    </w:p>
  </w:footnote>
  <w:footnote w:type="continuationNotice" w:id="1">
    <w:p w:rsidR="008C3276" w:rsidRDefault="008C327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E1" w:rsidRDefault="008773E1">
    <w:pPr>
      <w:pStyle w:val="Corpodeltesto"/>
      <w:ind w:left="56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E1" w:rsidRDefault="008773E1">
    <w:pPr>
      <w:pStyle w:val="Intestazione"/>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9E7"/>
    <w:multiLevelType w:val="multilevel"/>
    <w:tmpl w:val="8E92F48C"/>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nsid w:val="09F526D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1D429CA"/>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nsid w:val="16957892"/>
    <w:multiLevelType w:val="hybridMultilevel"/>
    <w:tmpl w:val="A6ACA2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C03FC8"/>
    <w:multiLevelType w:val="hybridMultilevel"/>
    <w:tmpl w:val="3618C4B2"/>
    <w:lvl w:ilvl="0" w:tplc="98C68DDC">
      <w:start w:val="1"/>
      <w:numFmt w:val="bullet"/>
      <w:lvlText w:val=""/>
      <w:lvlJc w:val="left"/>
      <w:pPr>
        <w:tabs>
          <w:tab w:val="num" w:pos="567"/>
        </w:tabs>
        <w:ind w:left="567"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94B0112"/>
    <w:multiLevelType w:val="hybridMultilevel"/>
    <w:tmpl w:val="6E3A2E92"/>
    <w:lvl w:ilvl="0" w:tplc="23F855FC">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11A0C9F"/>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nsid w:val="2DCB1269"/>
    <w:multiLevelType w:val="hybridMultilevel"/>
    <w:tmpl w:val="885492D4"/>
    <w:lvl w:ilvl="0" w:tplc="E84C55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D0E7D39"/>
    <w:multiLevelType w:val="multilevel"/>
    <w:tmpl w:val="7B84127C"/>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nsid w:val="43375FC4"/>
    <w:multiLevelType w:val="hybridMultilevel"/>
    <w:tmpl w:val="5B52E6E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6347C1B"/>
    <w:multiLevelType w:val="multilevel"/>
    <w:tmpl w:val="6512E434"/>
    <w:lvl w:ilvl="0">
      <w:start w:val="13"/>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1">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2">
    <w:nsid w:val="48564FD9"/>
    <w:multiLevelType w:val="hybridMultilevel"/>
    <w:tmpl w:val="E9DACE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B222D44"/>
    <w:multiLevelType w:val="hybridMultilevel"/>
    <w:tmpl w:val="812CF4E6"/>
    <w:lvl w:ilvl="0" w:tplc="23F855FC">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BB52BD2"/>
    <w:multiLevelType w:val="hybridMultilevel"/>
    <w:tmpl w:val="6952E3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BEB4059"/>
    <w:multiLevelType w:val="hybridMultilevel"/>
    <w:tmpl w:val="8CA2A8AC"/>
    <w:lvl w:ilvl="0" w:tplc="584005F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4CD53E2F"/>
    <w:multiLevelType w:val="hybridMultilevel"/>
    <w:tmpl w:val="06C4DEB0"/>
    <w:lvl w:ilvl="0" w:tplc="E55A5C9A">
      <w:start w:val="24"/>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nsid w:val="4E4B4E3E"/>
    <w:multiLevelType w:val="multilevel"/>
    <w:tmpl w:val="DB909FBE"/>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val="0"/>
        <w:color w:val="auto"/>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nsid w:val="57AE0631"/>
    <w:multiLevelType w:val="hybridMultilevel"/>
    <w:tmpl w:val="5F5E0C00"/>
    <w:lvl w:ilvl="0" w:tplc="976CA26A">
      <w:start w:val="1"/>
      <w:numFmt w:val="bullet"/>
      <w:lvlText w:val=""/>
      <w:lvlJc w:val="left"/>
      <w:pPr>
        <w:tabs>
          <w:tab w:val="num" w:pos="360"/>
        </w:tabs>
        <w:ind w:left="360" w:hanging="360"/>
      </w:pPr>
      <w:rPr>
        <w:rFonts w:ascii="Symbol" w:hAnsi="Symbol"/>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20075A0"/>
    <w:multiLevelType w:val="multilevel"/>
    <w:tmpl w:val="9D1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63B137E3"/>
    <w:multiLevelType w:val="multilevel"/>
    <w:tmpl w:val="097AD884"/>
    <w:lvl w:ilvl="0">
      <w:start w:val="1"/>
      <w:numFmt w:val="none"/>
      <w:lvlText w:val="9"/>
      <w:lvlJc w:val="left"/>
      <w:pPr>
        <w:tabs>
          <w:tab w:val="num" w:pos="0"/>
        </w:tabs>
        <w:ind w:left="360" w:firstLine="0"/>
      </w:pPr>
      <w:rPr>
        <w:rFonts w:hint="default"/>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800" w:firstLine="0"/>
      </w:pPr>
      <w:rPr>
        <w:rFonts w:hint="default"/>
      </w:rPr>
    </w:lvl>
    <w:lvl w:ilvl="3">
      <w:start w:val="1"/>
      <w:numFmt w:val="none"/>
      <w:suff w:val="nothing"/>
      <w:lvlText w:val=""/>
      <w:lvlJc w:val="left"/>
      <w:pPr>
        <w:ind w:left="2520" w:firstLine="0"/>
      </w:pPr>
      <w:rPr>
        <w:rFonts w:hint="default"/>
      </w:rPr>
    </w:lvl>
    <w:lvl w:ilvl="4">
      <w:start w:val="1"/>
      <w:numFmt w:val="none"/>
      <w:suff w:val="nothing"/>
      <w:lvlText w:val=""/>
      <w:lvlJc w:val="left"/>
      <w:pPr>
        <w:ind w:left="3240" w:firstLine="0"/>
      </w:pPr>
      <w:rPr>
        <w:rFonts w:hint="default"/>
      </w:rPr>
    </w:lvl>
    <w:lvl w:ilvl="5">
      <w:start w:val="1"/>
      <w:numFmt w:val="none"/>
      <w:suff w:val="nothing"/>
      <w:lvlText w:val=""/>
      <w:lvlJc w:val="left"/>
      <w:pPr>
        <w:ind w:left="396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5400" w:firstLine="0"/>
      </w:pPr>
      <w:rPr>
        <w:rFonts w:hint="default"/>
      </w:rPr>
    </w:lvl>
    <w:lvl w:ilvl="8">
      <w:start w:val="1"/>
      <w:numFmt w:val="none"/>
      <w:suff w:val="nothing"/>
      <w:lvlText w:val=""/>
      <w:lvlJc w:val="left"/>
      <w:pPr>
        <w:ind w:left="6120" w:firstLine="0"/>
      </w:pPr>
      <w:rPr>
        <w:rFonts w:hint="default"/>
      </w:rPr>
    </w:lvl>
  </w:abstractNum>
  <w:abstractNum w:abstractNumId="23">
    <w:nsid w:val="65D7461E"/>
    <w:multiLevelType w:val="hybridMultilevel"/>
    <w:tmpl w:val="6952E3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BAD16F6"/>
    <w:multiLevelType w:val="hybridMultilevel"/>
    <w:tmpl w:val="277C4E2C"/>
    <w:lvl w:ilvl="0" w:tplc="E84C552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nsid w:val="6C024F5C"/>
    <w:multiLevelType w:val="hybridMultilevel"/>
    <w:tmpl w:val="9C747B7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nsid w:val="6F5D02E4"/>
    <w:multiLevelType w:val="hybridMultilevel"/>
    <w:tmpl w:val="59F0CF00"/>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7">
    <w:nsid w:val="6FA9048C"/>
    <w:multiLevelType w:val="hybridMultilevel"/>
    <w:tmpl w:val="123CD476"/>
    <w:lvl w:ilvl="0" w:tplc="FFFFFFFF">
      <w:start w:val="1"/>
      <w:numFmt w:val="bullet"/>
      <w:lvlText w:val="□"/>
      <w:lvlJc w:val="left"/>
      <w:pPr>
        <w:tabs>
          <w:tab w:val="num" w:pos="397"/>
        </w:tabs>
        <w:ind w:left="397" w:hanging="397"/>
      </w:pPr>
      <w:rPr>
        <w:rFonts w:ascii="Courier New" w:hAnsi="Courier New"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5202811"/>
    <w:multiLevelType w:val="hybridMultilevel"/>
    <w:tmpl w:val="C30AF988"/>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5039"/>
        </w:tabs>
        <w:ind w:left="5039" w:hanging="360"/>
      </w:pPr>
      <w:rPr>
        <w:rFonts w:ascii="Symbol" w:hAnsi="Symbol"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5C26F8B"/>
    <w:multiLevelType w:val="hybridMultilevel"/>
    <w:tmpl w:val="FA0C5BF2"/>
    <w:lvl w:ilvl="0" w:tplc="C90ED968">
      <w:start w:val="2"/>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11"/>
  </w:num>
  <w:num w:numId="4">
    <w:abstractNumId w:val="18"/>
  </w:num>
  <w:num w:numId="5">
    <w:abstractNumId w:val="8"/>
  </w:num>
  <w:num w:numId="6">
    <w:abstractNumId w:val="0"/>
  </w:num>
  <w:num w:numId="7">
    <w:abstractNumId w:val="18"/>
    <w:lvlOverride w:ilvl="0">
      <w:startOverride w:val="1"/>
    </w:lvlOverride>
    <w:lvlOverride w:ilvl="1">
      <w:startOverride w:val="1"/>
    </w:lvlOverride>
    <w:lvlOverride w:ilvl="2">
      <w:startOverride w:val="2"/>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7"/>
  </w:num>
  <w:num w:numId="12">
    <w:abstractNumId w:val="4"/>
  </w:num>
  <w:num w:numId="13">
    <w:abstractNumId w:val="2"/>
  </w:num>
  <w:num w:numId="14">
    <w:abstractNumId w:val="29"/>
  </w:num>
  <w:num w:numId="15">
    <w:abstractNumId w:val="6"/>
  </w:num>
  <w:num w:numId="16">
    <w:abstractNumId w:val="20"/>
  </w:num>
  <w:num w:numId="17">
    <w:abstractNumId w:val="12"/>
  </w:num>
  <w:num w:numId="18">
    <w:abstractNumId w:val="5"/>
  </w:num>
  <w:num w:numId="19">
    <w:abstractNumId w:val="13"/>
  </w:num>
  <w:num w:numId="20">
    <w:abstractNumId w:val="26"/>
  </w:num>
  <w:num w:numId="21">
    <w:abstractNumId w:val="7"/>
  </w:num>
  <w:num w:numId="22">
    <w:abstractNumId w:val="23"/>
  </w:num>
  <w:num w:numId="23">
    <w:abstractNumId w:val="24"/>
  </w:num>
  <w:num w:numId="24">
    <w:abstractNumId w:val="14"/>
  </w:num>
  <w:num w:numId="25">
    <w:abstractNumId w:val="9"/>
  </w:num>
  <w:num w:numId="26">
    <w:abstractNumId w:val="22"/>
  </w:num>
  <w:num w:numId="27">
    <w:abstractNumId w:val="15"/>
  </w:num>
  <w:num w:numId="28">
    <w:abstractNumId w:val="25"/>
  </w:num>
  <w:num w:numId="29">
    <w:abstractNumId w:val="28"/>
  </w:num>
  <w:num w:numId="30">
    <w:abstractNumId w:val="19"/>
  </w:num>
  <w:num w:numId="31">
    <w:abstractNumId w:val="19"/>
  </w:num>
  <w:num w:numId="32">
    <w:abstractNumId w:val="3"/>
  </w:num>
  <w:num w:numId="33">
    <w:abstractNumId w:val="16"/>
  </w:num>
  <w:num w:numId="3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8"/>
  <w:hyphenationZone w:val="283"/>
  <w:characterSpacingControl w:val="doNotCompress"/>
  <w:hdrShapeDefaults>
    <o:shapedefaults v:ext="edit" spidmax="21505"/>
  </w:hdrShapeDefaults>
  <w:footnotePr>
    <w:footnote w:id="-1"/>
    <w:footnote w:id="0"/>
    <w:footnote w:id="1"/>
  </w:footnotePr>
  <w:endnotePr>
    <w:endnote w:id="-1"/>
    <w:endnote w:id="0"/>
    <w:endnote w:id="1"/>
  </w:endnotePr>
  <w:compat/>
  <w:rsids>
    <w:rsidRoot w:val="006B779F"/>
    <w:rsid w:val="00001621"/>
    <w:rsid w:val="00002116"/>
    <w:rsid w:val="000225EA"/>
    <w:rsid w:val="0002383F"/>
    <w:rsid w:val="000336BC"/>
    <w:rsid w:val="00035A2D"/>
    <w:rsid w:val="00043695"/>
    <w:rsid w:val="000462EB"/>
    <w:rsid w:val="00063F0A"/>
    <w:rsid w:val="00065502"/>
    <w:rsid w:val="000774F0"/>
    <w:rsid w:val="00081299"/>
    <w:rsid w:val="00082D70"/>
    <w:rsid w:val="00083709"/>
    <w:rsid w:val="00084D62"/>
    <w:rsid w:val="00092C7F"/>
    <w:rsid w:val="000930E4"/>
    <w:rsid w:val="00095199"/>
    <w:rsid w:val="000974F5"/>
    <w:rsid w:val="000A2482"/>
    <w:rsid w:val="000B6817"/>
    <w:rsid w:val="000B7820"/>
    <w:rsid w:val="000C0415"/>
    <w:rsid w:val="000E1579"/>
    <w:rsid w:val="000E27AC"/>
    <w:rsid w:val="000F0B3B"/>
    <w:rsid w:val="000F3BAB"/>
    <w:rsid w:val="000F4D7B"/>
    <w:rsid w:val="0010475E"/>
    <w:rsid w:val="001048BA"/>
    <w:rsid w:val="00105230"/>
    <w:rsid w:val="001136CF"/>
    <w:rsid w:val="00114949"/>
    <w:rsid w:val="0012264F"/>
    <w:rsid w:val="001253A0"/>
    <w:rsid w:val="00125A42"/>
    <w:rsid w:val="00133C0F"/>
    <w:rsid w:val="001340AE"/>
    <w:rsid w:val="00134AA1"/>
    <w:rsid w:val="00136887"/>
    <w:rsid w:val="00137F58"/>
    <w:rsid w:val="00141256"/>
    <w:rsid w:val="00142174"/>
    <w:rsid w:val="001445FB"/>
    <w:rsid w:val="001519F3"/>
    <w:rsid w:val="001575E0"/>
    <w:rsid w:val="001578A8"/>
    <w:rsid w:val="00164B89"/>
    <w:rsid w:val="001750B7"/>
    <w:rsid w:val="00175445"/>
    <w:rsid w:val="00183476"/>
    <w:rsid w:val="001834A4"/>
    <w:rsid w:val="001B12B7"/>
    <w:rsid w:val="001B2811"/>
    <w:rsid w:val="001B2FA8"/>
    <w:rsid w:val="001B732A"/>
    <w:rsid w:val="001D1BA3"/>
    <w:rsid w:val="001D1BB6"/>
    <w:rsid w:val="001D45CA"/>
    <w:rsid w:val="001D5E51"/>
    <w:rsid w:val="001E6FA8"/>
    <w:rsid w:val="001F367E"/>
    <w:rsid w:val="001F44CB"/>
    <w:rsid w:val="001F4645"/>
    <w:rsid w:val="001F53C7"/>
    <w:rsid w:val="0020062A"/>
    <w:rsid w:val="0020197A"/>
    <w:rsid w:val="00201CA8"/>
    <w:rsid w:val="00204BE2"/>
    <w:rsid w:val="0021082B"/>
    <w:rsid w:val="002130EF"/>
    <w:rsid w:val="0021312F"/>
    <w:rsid w:val="00220888"/>
    <w:rsid w:val="00221E47"/>
    <w:rsid w:val="00224402"/>
    <w:rsid w:val="00244C9E"/>
    <w:rsid w:val="002458A0"/>
    <w:rsid w:val="0025255C"/>
    <w:rsid w:val="00253923"/>
    <w:rsid w:val="00257798"/>
    <w:rsid w:val="00257A3D"/>
    <w:rsid w:val="00260BE0"/>
    <w:rsid w:val="002631DB"/>
    <w:rsid w:val="00283D08"/>
    <w:rsid w:val="0029508B"/>
    <w:rsid w:val="002A0F0D"/>
    <w:rsid w:val="002A1038"/>
    <w:rsid w:val="002A322B"/>
    <w:rsid w:val="002A571F"/>
    <w:rsid w:val="002B0721"/>
    <w:rsid w:val="002C07FB"/>
    <w:rsid w:val="002C30C1"/>
    <w:rsid w:val="002C7B86"/>
    <w:rsid w:val="002D0296"/>
    <w:rsid w:val="002D0FF2"/>
    <w:rsid w:val="002D5AF4"/>
    <w:rsid w:val="002D6D71"/>
    <w:rsid w:val="002E107C"/>
    <w:rsid w:val="002E5049"/>
    <w:rsid w:val="002E6636"/>
    <w:rsid w:val="002E75F0"/>
    <w:rsid w:val="0030156B"/>
    <w:rsid w:val="0030527A"/>
    <w:rsid w:val="00316597"/>
    <w:rsid w:val="00321FBB"/>
    <w:rsid w:val="00330DD0"/>
    <w:rsid w:val="0034247F"/>
    <w:rsid w:val="00344A55"/>
    <w:rsid w:val="00345188"/>
    <w:rsid w:val="00351645"/>
    <w:rsid w:val="00351871"/>
    <w:rsid w:val="003569E9"/>
    <w:rsid w:val="0036072E"/>
    <w:rsid w:val="00365D0B"/>
    <w:rsid w:val="003767AB"/>
    <w:rsid w:val="00381012"/>
    <w:rsid w:val="0038220E"/>
    <w:rsid w:val="003848CD"/>
    <w:rsid w:val="00386A44"/>
    <w:rsid w:val="003875AA"/>
    <w:rsid w:val="003931F6"/>
    <w:rsid w:val="00394846"/>
    <w:rsid w:val="003A1D18"/>
    <w:rsid w:val="003A3644"/>
    <w:rsid w:val="003A47C3"/>
    <w:rsid w:val="003A50C3"/>
    <w:rsid w:val="003B5DDC"/>
    <w:rsid w:val="003B63F9"/>
    <w:rsid w:val="003B6F71"/>
    <w:rsid w:val="003B70C8"/>
    <w:rsid w:val="003C0C02"/>
    <w:rsid w:val="003C0CF0"/>
    <w:rsid w:val="003C7AA6"/>
    <w:rsid w:val="003D2C1A"/>
    <w:rsid w:val="003E6779"/>
    <w:rsid w:val="003F5C1C"/>
    <w:rsid w:val="003F71E7"/>
    <w:rsid w:val="004204C8"/>
    <w:rsid w:val="00422CD6"/>
    <w:rsid w:val="0043074D"/>
    <w:rsid w:val="00430846"/>
    <w:rsid w:val="004408BE"/>
    <w:rsid w:val="00451696"/>
    <w:rsid w:val="00454FB2"/>
    <w:rsid w:val="004655D9"/>
    <w:rsid w:val="00467A19"/>
    <w:rsid w:val="00470485"/>
    <w:rsid w:val="00483E37"/>
    <w:rsid w:val="00490759"/>
    <w:rsid w:val="00494FCD"/>
    <w:rsid w:val="00495413"/>
    <w:rsid w:val="004957D1"/>
    <w:rsid w:val="00497669"/>
    <w:rsid w:val="004977AC"/>
    <w:rsid w:val="004B37D4"/>
    <w:rsid w:val="004B4F71"/>
    <w:rsid w:val="004B5E3D"/>
    <w:rsid w:val="004B79E5"/>
    <w:rsid w:val="004C3371"/>
    <w:rsid w:val="004D1878"/>
    <w:rsid w:val="004D698F"/>
    <w:rsid w:val="004D756A"/>
    <w:rsid w:val="004E6350"/>
    <w:rsid w:val="004F018A"/>
    <w:rsid w:val="004F158D"/>
    <w:rsid w:val="00501296"/>
    <w:rsid w:val="0050634C"/>
    <w:rsid w:val="005204D4"/>
    <w:rsid w:val="005204FE"/>
    <w:rsid w:val="00520A48"/>
    <w:rsid w:val="005220E8"/>
    <w:rsid w:val="00522E80"/>
    <w:rsid w:val="00522F4C"/>
    <w:rsid w:val="00527881"/>
    <w:rsid w:val="0053305A"/>
    <w:rsid w:val="005335B2"/>
    <w:rsid w:val="0053375B"/>
    <w:rsid w:val="005362ED"/>
    <w:rsid w:val="005371B4"/>
    <w:rsid w:val="0055520E"/>
    <w:rsid w:val="0056058C"/>
    <w:rsid w:val="005605A1"/>
    <w:rsid w:val="0056383E"/>
    <w:rsid w:val="00567E55"/>
    <w:rsid w:val="0057530C"/>
    <w:rsid w:val="005831CF"/>
    <w:rsid w:val="00586DF4"/>
    <w:rsid w:val="005A25F9"/>
    <w:rsid w:val="005A6644"/>
    <w:rsid w:val="005A77B1"/>
    <w:rsid w:val="005B759C"/>
    <w:rsid w:val="005D3684"/>
    <w:rsid w:val="005E3481"/>
    <w:rsid w:val="005E3895"/>
    <w:rsid w:val="005E46E3"/>
    <w:rsid w:val="005E5438"/>
    <w:rsid w:val="005F05AB"/>
    <w:rsid w:val="005F2313"/>
    <w:rsid w:val="005F4FD1"/>
    <w:rsid w:val="005F76C6"/>
    <w:rsid w:val="00600649"/>
    <w:rsid w:val="00612C07"/>
    <w:rsid w:val="00620AF6"/>
    <w:rsid w:val="006236DA"/>
    <w:rsid w:val="006257D7"/>
    <w:rsid w:val="006337EB"/>
    <w:rsid w:val="0063484D"/>
    <w:rsid w:val="006525A6"/>
    <w:rsid w:val="006538F9"/>
    <w:rsid w:val="0065768E"/>
    <w:rsid w:val="00657CE7"/>
    <w:rsid w:val="0066369C"/>
    <w:rsid w:val="00665911"/>
    <w:rsid w:val="00667915"/>
    <w:rsid w:val="00677D6A"/>
    <w:rsid w:val="00680FC0"/>
    <w:rsid w:val="0068189B"/>
    <w:rsid w:val="00683DDE"/>
    <w:rsid w:val="0069284A"/>
    <w:rsid w:val="00695C6A"/>
    <w:rsid w:val="00697A8D"/>
    <w:rsid w:val="006A3EED"/>
    <w:rsid w:val="006B12DD"/>
    <w:rsid w:val="006B779F"/>
    <w:rsid w:val="006C4912"/>
    <w:rsid w:val="006C6A2F"/>
    <w:rsid w:val="006E6E02"/>
    <w:rsid w:val="006E7F86"/>
    <w:rsid w:val="006F6A70"/>
    <w:rsid w:val="00701F1E"/>
    <w:rsid w:val="00703874"/>
    <w:rsid w:val="007042ED"/>
    <w:rsid w:val="00705EB9"/>
    <w:rsid w:val="0070620B"/>
    <w:rsid w:val="007067F1"/>
    <w:rsid w:val="007214EE"/>
    <w:rsid w:val="007219B9"/>
    <w:rsid w:val="00725E92"/>
    <w:rsid w:val="00727708"/>
    <w:rsid w:val="00731DBD"/>
    <w:rsid w:val="00733A2B"/>
    <w:rsid w:val="0073784C"/>
    <w:rsid w:val="00753978"/>
    <w:rsid w:val="00753DF5"/>
    <w:rsid w:val="00753DF7"/>
    <w:rsid w:val="00754AF0"/>
    <w:rsid w:val="00760802"/>
    <w:rsid w:val="00761F24"/>
    <w:rsid w:val="00765811"/>
    <w:rsid w:val="00772AEB"/>
    <w:rsid w:val="00776132"/>
    <w:rsid w:val="00776A4C"/>
    <w:rsid w:val="007807BB"/>
    <w:rsid w:val="00784C6E"/>
    <w:rsid w:val="00794F10"/>
    <w:rsid w:val="007A38C5"/>
    <w:rsid w:val="007A5CD8"/>
    <w:rsid w:val="007B0C98"/>
    <w:rsid w:val="007B18CD"/>
    <w:rsid w:val="007B4AD9"/>
    <w:rsid w:val="007B71E8"/>
    <w:rsid w:val="007C0127"/>
    <w:rsid w:val="007C2100"/>
    <w:rsid w:val="007C38A4"/>
    <w:rsid w:val="007E0BC6"/>
    <w:rsid w:val="007E2692"/>
    <w:rsid w:val="007E2788"/>
    <w:rsid w:val="007F0D99"/>
    <w:rsid w:val="007F2FD6"/>
    <w:rsid w:val="007F32C1"/>
    <w:rsid w:val="007F7484"/>
    <w:rsid w:val="008047FF"/>
    <w:rsid w:val="00804F70"/>
    <w:rsid w:val="00814B54"/>
    <w:rsid w:val="008178CD"/>
    <w:rsid w:val="008204C7"/>
    <w:rsid w:val="00824F40"/>
    <w:rsid w:val="008259DF"/>
    <w:rsid w:val="008346A4"/>
    <w:rsid w:val="008354DF"/>
    <w:rsid w:val="00840E3F"/>
    <w:rsid w:val="00851447"/>
    <w:rsid w:val="00851F57"/>
    <w:rsid w:val="00855B3A"/>
    <w:rsid w:val="00856B9E"/>
    <w:rsid w:val="008773E1"/>
    <w:rsid w:val="0088029B"/>
    <w:rsid w:val="0088174A"/>
    <w:rsid w:val="00884C58"/>
    <w:rsid w:val="00884E38"/>
    <w:rsid w:val="008857F8"/>
    <w:rsid w:val="00886B7D"/>
    <w:rsid w:val="00891475"/>
    <w:rsid w:val="00893C6D"/>
    <w:rsid w:val="00893EEA"/>
    <w:rsid w:val="0089551A"/>
    <w:rsid w:val="00895753"/>
    <w:rsid w:val="008A20C3"/>
    <w:rsid w:val="008A2F19"/>
    <w:rsid w:val="008B6C8A"/>
    <w:rsid w:val="008C206C"/>
    <w:rsid w:val="008C3276"/>
    <w:rsid w:val="008D01A4"/>
    <w:rsid w:val="008D736C"/>
    <w:rsid w:val="008E0D66"/>
    <w:rsid w:val="008F3ECE"/>
    <w:rsid w:val="00900CA3"/>
    <w:rsid w:val="00900CE8"/>
    <w:rsid w:val="009027E0"/>
    <w:rsid w:val="00906320"/>
    <w:rsid w:val="00922256"/>
    <w:rsid w:val="00924CA3"/>
    <w:rsid w:val="00930009"/>
    <w:rsid w:val="00931C40"/>
    <w:rsid w:val="0093288C"/>
    <w:rsid w:val="00937E45"/>
    <w:rsid w:val="00953B4B"/>
    <w:rsid w:val="009600C5"/>
    <w:rsid w:val="0096307A"/>
    <w:rsid w:val="00971E6F"/>
    <w:rsid w:val="009744FC"/>
    <w:rsid w:val="00976B29"/>
    <w:rsid w:val="0097708C"/>
    <w:rsid w:val="009800B6"/>
    <w:rsid w:val="009906BE"/>
    <w:rsid w:val="009929AA"/>
    <w:rsid w:val="0099442E"/>
    <w:rsid w:val="0099526A"/>
    <w:rsid w:val="0099650A"/>
    <w:rsid w:val="009A49A6"/>
    <w:rsid w:val="009A4D90"/>
    <w:rsid w:val="009A7DCB"/>
    <w:rsid w:val="009B4B24"/>
    <w:rsid w:val="009C2418"/>
    <w:rsid w:val="009D1527"/>
    <w:rsid w:val="009D49E6"/>
    <w:rsid w:val="009D6E3D"/>
    <w:rsid w:val="009E0373"/>
    <w:rsid w:val="009E2ED4"/>
    <w:rsid w:val="009F0D70"/>
    <w:rsid w:val="009F2AD8"/>
    <w:rsid w:val="009F4E80"/>
    <w:rsid w:val="00A02C55"/>
    <w:rsid w:val="00A02D3F"/>
    <w:rsid w:val="00A04E7B"/>
    <w:rsid w:val="00A108BF"/>
    <w:rsid w:val="00A12499"/>
    <w:rsid w:val="00A1331B"/>
    <w:rsid w:val="00A13DE1"/>
    <w:rsid w:val="00A22D4B"/>
    <w:rsid w:val="00A273B8"/>
    <w:rsid w:val="00A3113B"/>
    <w:rsid w:val="00A3446F"/>
    <w:rsid w:val="00A361F1"/>
    <w:rsid w:val="00A53703"/>
    <w:rsid w:val="00A553C2"/>
    <w:rsid w:val="00A664F3"/>
    <w:rsid w:val="00A852E5"/>
    <w:rsid w:val="00A85583"/>
    <w:rsid w:val="00A85D92"/>
    <w:rsid w:val="00A9013E"/>
    <w:rsid w:val="00AA7AF2"/>
    <w:rsid w:val="00AB4C78"/>
    <w:rsid w:val="00AB74BE"/>
    <w:rsid w:val="00AB7E01"/>
    <w:rsid w:val="00AC5E3B"/>
    <w:rsid w:val="00AD03BE"/>
    <w:rsid w:val="00AD35E3"/>
    <w:rsid w:val="00AD39EA"/>
    <w:rsid w:val="00AE0CAA"/>
    <w:rsid w:val="00AE1365"/>
    <w:rsid w:val="00AE18E2"/>
    <w:rsid w:val="00AE25A8"/>
    <w:rsid w:val="00AF0FA8"/>
    <w:rsid w:val="00AF0FF4"/>
    <w:rsid w:val="00AF250C"/>
    <w:rsid w:val="00AF50C6"/>
    <w:rsid w:val="00AF6D12"/>
    <w:rsid w:val="00AF72A8"/>
    <w:rsid w:val="00B006D6"/>
    <w:rsid w:val="00B13882"/>
    <w:rsid w:val="00B13C04"/>
    <w:rsid w:val="00B14B42"/>
    <w:rsid w:val="00B20C19"/>
    <w:rsid w:val="00B22A2E"/>
    <w:rsid w:val="00B24110"/>
    <w:rsid w:val="00B27F60"/>
    <w:rsid w:val="00B32098"/>
    <w:rsid w:val="00B323E6"/>
    <w:rsid w:val="00B444C4"/>
    <w:rsid w:val="00B51F85"/>
    <w:rsid w:val="00B72FD8"/>
    <w:rsid w:val="00B73EED"/>
    <w:rsid w:val="00B7471C"/>
    <w:rsid w:val="00B75D47"/>
    <w:rsid w:val="00B76120"/>
    <w:rsid w:val="00B77604"/>
    <w:rsid w:val="00B807D7"/>
    <w:rsid w:val="00B80E8B"/>
    <w:rsid w:val="00B873DC"/>
    <w:rsid w:val="00B91678"/>
    <w:rsid w:val="00BB2730"/>
    <w:rsid w:val="00BB4B50"/>
    <w:rsid w:val="00BB54C0"/>
    <w:rsid w:val="00BD1DC9"/>
    <w:rsid w:val="00BD5A79"/>
    <w:rsid w:val="00BE1BFA"/>
    <w:rsid w:val="00BE5883"/>
    <w:rsid w:val="00BE624D"/>
    <w:rsid w:val="00BE78C6"/>
    <w:rsid w:val="00BF2CE5"/>
    <w:rsid w:val="00BF3FE9"/>
    <w:rsid w:val="00BF5E24"/>
    <w:rsid w:val="00C05190"/>
    <w:rsid w:val="00C1009E"/>
    <w:rsid w:val="00C102D7"/>
    <w:rsid w:val="00C131B9"/>
    <w:rsid w:val="00C15B5D"/>
    <w:rsid w:val="00C1624A"/>
    <w:rsid w:val="00C2385D"/>
    <w:rsid w:val="00C4699B"/>
    <w:rsid w:val="00C50103"/>
    <w:rsid w:val="00C52541"/>
    <w:rsid w:val="00C56267"/>
    <w:rsid w:val="00C56D91"/>
    <w:rsid w:val="00C6073C"/>
    <w:rsid w:val="00C6406B"/>
    <w:rsid w:val="00C66E54"/>
    <w:rsid w:val="00C70F2C"/>
    <w:rsid w:val="00C72AD5"/>
    <w:rsid w:val="00C774A7"/>
    <w:rsid w:val="00C822C6"/>
    <w:rsid w:val="00C83A42"/>
    <w:rsid w:val="00C84D15"/>
    <w:rsid w:val="00C872F6"/>
    <w:rsid w:val="00C91F05"/>
    <w:rsid w:val="00C954E9"/>
    <w:rsid w:val="00C9668A"/>
    <w:rsid w:val="00CA5A05"/>
    <w:rsid w:val="00CA69F0"/>
    <w:rsid w:val="00CB0E02"/>
    <w:rsid w:val="00CD0A05"/>
    <w:rsid w:val="00CD79AC"/>
    <w:rsid w:val="00CE08A0"/>
    <w:rsid w:val="00CE1FF7"/>
    <w:rsid w:val="00CE298A"/>
    <w:rsid w:val="00CE5EF3"/>
    <w:rsid w:val="00CF022F"/>
    <w:rsid w:val="00CF6E98"/>
    <w:rsid w:val="00D0539B"/>
    <w:rsid w:val="00D056FA"/>
    <w:rsid w:val="00D141AB"/>
    <w:rsid w:val="00D408BE"/>
    <w:rsid w:val="00D43EA3"/>
    <w:rsid w:val="00D45E40"/>
    <w:rsid w:val="00D475B6"/>
    <w:rsid w:val="00D47F34"/>
    <w:rsid w:val="00D50E2C"/>
    <w:rsid w:val="00D628F8"/>
    <w:rsid w:val="00D65942"/>
    <w:rsid w:val="00D86049"/>
    <w:rsid w:val="00D86173"/>
    <w:rsid w:val="00D9413E"/>
    <w:rsid w:val="00DA0819"/>
    <w:rsid w:val="00DA0C66"/>
    <w:rsid w:val="00DA6382"/>
    <w:rsid w:val="00DA7B03"/>
    <w:rsid w:val="00DB0779"/>
    <w:rsid w:val="00DB0EBD"/>
    <w:rsid w:val="00DB24FE"/>
    <w:rsid w:val="00DB48E2"/>
    <w:rsid w:val="00DB671F"/>
    <w:rsid w:val="00DB7E27"/>
    <w:rsid w:val="00DC1B7C"/>
    <w:rsid w:val="00DC2FE4"/>
    <w:rsid w:val="00DD299B"/>
    <w:rsid w:val="00DE222C"/>
    <w:rsid w:val="00DE2DD3"/>
    <w:rsid w:val="00DE3070"/>
    <w:rsid w:val="00DE3610"/>
    <w:rsid w:val="00DE48C3"/>
    <w:rsid w:val="00DF47B6"/>
    <w:rsid w:val="00DF70AA"/>
    <w:rsid w:val="00E00EFC"/>
    <w:rsid w:val="00E0409E"/>
    <w:rsid w:val="00E15430"/>
    <w:rsid w:val="00E239D9"/>
    <w:rsid w:val="00E24B75"/>
    <w:rsid w:val="00E2554D"/>
    <w:rsid w:val="00E25DF5"/>
    <w:rsid w:val="00E34ECA"/>
    <w:rsid w:val="00E60170"/>
    <w:rsid w:val="00E6508B"/>
    <w:rsid w:val="00E65213"/>
    <w:rsid w:val="00E65AF2"/>
    <w:rsid w:val="00E711E4"/>
    <w:rsid w:val="00E8446E"/>
    <w:rsid w:val="00E920D4"/>
    <w:rsid w:val="00E92A5C"/>
    <w:rsid w:val="00EB11BD"/>
    <w:rsid w:val="00EB27CF"/>
    <w:rsid w:val="00EC4E14"/>
    <w:rsid w:val="00EC76B3"/>
    <w:rsid w:val="00ED1695"/>
    <w:rsid w:val="00ED5AC4"/>
    <w:rsid w:val="00EE01AD"/>
    <w:rsid w:val="00EE1E06"/>
    <w:rsid w:val="00EE685E"/>
    <w:rsid w:val="00EF087B"/>
    <w:rsid w:val="00EF4994"/>
    <w:rsid w:val="00F01FF0"/>
    <w:rsid w:val="00F02364"/>
    <w:rsid w:val="00F051E7"/>
    <w:rsid w:val="00F215E6"/>
    <w:rsid w:val="00F2253E"/>
    <w:rsid w:val="00F23545"/>
    <w:rsid w:val="00F24425"/>
    <w:rsid w:val="00F3183C"/>
    <w:rsid w:val="00F42A81"/>
    <w:rsid w:val="00F503FF"/>
    <w:rsid w:val="00F5150C"/>
    <w:rsid w:val="00F56EEB"/>
    <w:rsid w:val="00F654C3"/>
    <w:rsid w:val="00F659DB"/>
    <w:rsid w:val="00F67AE6"/>
    <w:rsid w:val="00F70601"/>
    <w:rsid w:val="00F739BA"/>
    <w:rsid w:val="00F743C7"/>
    <w:rsid w:val="00F81F70"/>
    <w:rsid w:val="00F93296"/>
    <w:rsid w:val="00FA13D3"/>
    <w:rsid w:val="00FA1E57"/>
    <w:rsid w:val="00FA27C8"/>
    <w:rsid w:val="00FA5E75"/>
    <w:rsid w:val="00FA78EE"/>
    <w:rsid w:val="00FB1DBC"/>
    <w:rsid w:val="00FB6244"/>
    <w:rsid w:val="00FC5E8C"/>
    <w:rsid w:val="00FD07CF"/>
    <w:rsid w:val="00FD4E53"/>
    <w:rsid w:val="00FD528F"/>
    <w:rsid w:val="00FD53B3"/>
    <w:rsid w:val="00FD699E"/>
    <w:rsid w:val="00FE4050"/>
    <w:rsid w:val="00FE6B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lsdException w:name="List 2" w:semiHidden="0"/>
    <w:lsdException w:name="List 3" w:semiHidden="0" w:unhideWhenUsed="0"/>
    <w:lsdException w:name="List 4" w:semiHidden="0" w:unhideWhenUsed="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qFormat="1"/>
    <w:lsdException w:name="Subtitle" w:semiHidden="0" w:unhideWhenUsed="0" w:qFormat="1"/>
    <w:lsdException w:name="Body Text 3" w:semiHidden="0"/>
    <w:lsdException w:name="Body Text Indent 2" w:semiHidden="0"/>
    <w:lsdException w:name="Body Text Indent 3" w:semiHidden="0"/>
    <w:lsdException w:name="Block Text"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530C"/>
    <w:rPr>
      <w:sz w:val="24"/>
      <w:szCs w:val="24"/>
    </w:rPr>
  </w:style>
  <w:style w:type="paragraph" w:styleId="Titolo1">
    <w:name w:val="heading 1"/>
    <w:basedOn w:val="Normale"/>
    <w:next w:val="AODocTxt"/>
    <w:qFormat/>
    <w:rsid w:val="006B779F"/>
    <w:pPr>
      <w:keepNext/>
      <w:spacing w:before="240" w:line="260" w:lineRule="atLeast"/>
      <w:outlineLvl w:val="0"/>
    </w:pPr>
    <w:rPr>
      <w:b/>
      <w:caps/>
      <w:kern w:val="28"/>
      <w:sz w:val="22"/>
      <w:szCs w:val="20"/>
      <w:lang w:eastAsia="zh-CN"/>
    </w:rPr>
  </w:style>
  <w:style w:type="paragraph" w:styleId="Titolo2">
    <w:name w:val="heading 2"/>
    <w:basedOn w:val="Normale"/>
    <w:next w:val="AODocTxt"/>
    <w:qFormat/>
    <w:rsid w:val="006B779F"/>
    <w:pPr>
      <w:keepNext/>
      <w:spacing w:before="240" w:line="260" w:lineRule="atLeast"/>
      <w:outlineLvl w:val="1"/>
    </w:pPr>
    <w:rPr>
      <w:b/>
      <w:sz w:val="22"/>
      <w:szCs w:val="20"/>
      <w:lang w:eastAsia="zh-CN"/>
    </w:rPr>
  </w:style>
  <w:style w:type="paragraph" w:styleId="Titolo3">
    <w:name w:val="heading 3"/>
    <w:basedOn w:val="Normale"/>
    <w:next w:val="AODocTxt"/>
    <w:qFormat/>
    <w:rsid w:val="006B779F"/>
    <w:pPr>
      <w:spacing w:before="240" w:line="260" w:lineRule="atLeast"/>
      <w:outlineLvl w:val="2"/>
    </w:pPr>
    <w:rPr>
      <w:sz w:val="22"/>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O1">
    <w:name w:val="AO(1)"/>
    <w:basedOn w:val="Normale"/>
    <w:next w:val="AODocTxt"/>
    <w:rsid w:val="006B779F"/>
    <w:pPr>
      <w:numPr>
        <w:numId w:val="1"/>
      </w:numPr>
      <w:tabs>
        <w:tab w:val="clear" w:pos="720"/>
      </w:tabs>
      <w:spacing w:before="240" w:line="260" w:lineRule="atLeast"/>
    </w:pPr>
    <w:rPr>
      <w:sz w:val="22"/>
      <w:szCs w:val="20"/>
      <w:lang w:eastAsia="zh-CN"/>
    </w:rPr>
  </w:style>
  <w:style w:type="paragraph" w:customStyle="1" w:styleId="AOA">
    <w:name w:val="AO(A)"/>
    <w:basedOn w:val="Normale"/>
    <w:next w:val="AODocTxt"/>
    <w:rsid w:val="006B779F"/>
    <w:pPr>
      <w:numPr>
        <w:numId w:val="2"/>
      </w:numPr>
      <w:spacing w:before="240" w:line="260" w:lineRule="atLeast"/>
    </w:pPr>
    <w:rPr>
      <w:sz w:val="22"/>
      <w:szCs w:val="20"/>
      <w:lang w:eastAsia="zh-CN"/>
    </w:rPr>
  </w:style>
  <w:style w:type="paragraph" w:customStyle="1" w:styleId="AODocTxt">
    <w:name w:val="AODocTxt"/>
    <w:basedOn w:val="Normale"/>
    <w:rsid w:val="006B779F"/>
    <w:pPr>
      <w:numPr>
        <w:numId w:val="3"/>
      </w:numPr>
      <w:spacing w:before="240" w:line="260" w:lineRule="atLeast"/>
    </w:pPr>
    <w:rPr>
      <w:sz w:val="22"/>
      <w:szCs w:val="20"/>
      <w:lang w:eastAsia="zh-CN"/>
    </w:rPr>
  </w:style>
  <w:style w:type="paragraph" w:customStyle="1" w:styleId="AODocTxtL1">
    <w:name w:val="AODocTxtL1"/>
    <w:basedOn w:val="AODocTxt"/>
    <w:rsid w:val="006B779F"/>
    <w:pPr>
      <w:numPr>
        <w:ilvl w:val="1"/>
      </w:numPr>
    </w:pPr>
  </w:style>
  <w:style w:type="paragraph" w:customStyle="1" w:styleId="AODocTxtL2">
    <w:name w:val="AODocTxtL2"/>
    <w:basedOn w:val="AODocTxt"/>
    <w:rsid w:val="006B779F"/>
    <w:pPr>
      <w:numPr>
        <w:ilvl w:val="2"/>
      </w:numPr>
    </w:pPr>
  </w:style>
  <w:style w:type="paragraph" w:customStyle="1" w:styleId="AODocTxtL3">
    <w:name w:val="AODocTxtL3"/>
    <w:basedOn w:val="AODocTxt"/>
    <w:rsid w:val="006B779F"/>
    <w:pPr>
      <w:numPr>
        <w:ilvl w:val="3"/>
      </w:numPr>
    </w:pPr>
  </w:style>
  <w:style w:type="paragraph" w:customStyle="1" w:styleId="AODocTxtL4">
    <w:name w:val="AODocTxtL4"/>
    <w:basedOn w:val="AODocTxt"/>
    <w:rsid w:val="006B779F"/>
    <w:pPr>
      <w:numPr>
        <w:ilvl w:val="4"/>
      </w:numPr>
    </w:pPr>
  </w:style>
  <w:style w:type="paragraph" w:customStyle="1" w:styleId="AODocTxtL5">
    <w:name w:val="AODocTxtL5"/>
    <w:basedOn w:val="AODocTxt"/>
    <w:rsid w:val="006B779F"/>
    <w:pPr>
      <w:numPr>
        <w:ilvl w:val="5"/>
      </w:numPr>
    </w:pPr>
  </w:style>
  <w:style w:type="paragraph" w:customStyle="1" w:styleId="AODocTxtL6">
    <w:name w:val="AODocTxtL6"/>
    <w:basedOn w:val="AODocTxt"/>
    <w:rsid w:val="006B779F"/>
    <w:pPr>
      <w:numPr>
        <w:ilvl w:val="6"/>
      </w:numPr>
    </w:pPr>
  </w:style>
  <w:style w:type="paragraph" w:customStyle="1" w:styleId="AODocTxtL7">
    <w:name w:val="AODocTxtL7"/>
    <w:basedOn w:val="AODocTxt"/>
    <w:rsid w:val="006B779F"/>
    <w:pPr>
      <w:numPr>
        <w:ilvl w:val="7"/>
      </w:numPr>
    </w:pPr>
  </w:style>
  <w:style w:type="paragraph" w:customStyle="1" w:styleId="AODocTxtL8">
    <w:name w:val="AODocTxtL8"/>
    <w:basedOn w:val="AODocTxt"/>
    <w:rsid w:val="006B779F"/>
    <w:pPr>
      <w:numPr>
        <w:ilvl w:val="8"/>
      </w:numPr>
    </w:pPr>
  </w:style>
  <w:style w:type="paragraph" w:customStyle="1" w:styleId="AOHead1">
    <w:name w:val="AOHead1"/>
    <w:basedOn w:val="Normale"/>
    <w:next w:val="AODocTxtL1"/>
    <w:rsid w:val="006B779F"/>
    <w:pPr>
      <w:keepNext/>
      <w:numPr>
        <w:numId w:val="4"/>
      </w:numPr>
      <w:spacing w:before="240" w:line="260" w:lineRule="atLeast"/>
      <w:outlineLvl w:val="0"/>
    </w:pPr>
    <w:rPr>
      <w:b/>
      <w:caps/>
      <w:kern w:val="28"/>
      <w:sz w:val="22"/>
      <w:szCs w:val="20"/>
      <w:lang w:eastAsia="zh-CN"/>
    </w:rPr>
  </w:style>
  <w:style w:type="paragraph" w:customStyle="1" w:styleId="AOHead2">
    <w:name w:val="AOHead2"/>
    <w:basedOn w:val="Normale"/>
    <w:next w:val="AODocTxtL1"/>
    <w:rsid w:val="006B779F"/>
    <w:pPr>
      <w:keepNext/>
      <w:numPr>
        <w:ilvl w:val="1"/>
        <w:numId w:val="4"/>
      </w:numPr>
      <w:spacing w:before="240" w:line="260" w:lineRule="atLeast"/>
      <w:outlineLvl w:val="1"/>
    </w:pPr>
    <w:rPr>
      <w:b/>
      <w:sz w:val="22"/>
      <w:szCs w:val="20"/>
      <w:lang w:eastAsia="zh-CN"/>
    </w:rPr>
  </w:style>
  <w:style w:type="paragraph" w:customStyle="1" w:styleId="AOHead3">
    <w:name w:val="AOHead3"/>
    <w:basedOn w:val="Normale"/>
    <w:next w:val="AODocTxtL2"/>
    <w:rsid w:val="006B779F"/>
    <w:pPr>
      <w:numPr>
        <w:ilvl w:val="2"/>
        <w:numId w:val="4"/>
      </w:numPr>
      <w:spacing w:before="240" w:line="260" w:lineRule="atLeast"/>
      <w:outlineLvl w:val="2"/>
    </w:pPr>
    <w:rPr>
      <w:sz w:val="22"/>
      <w:szCs w:val="20"/>
      <w:lang w:eastAsia="zh-CN"/>
    </w:rPr>
  </w:style>
  <w:style w:type="paragraph" w:customStyle="1" w:styleId="AOHead4">
    <w:name w:val="AOHead4"/>
    <w:basedOn w:val="Normale"/>
    <w:next w:val="AODocTxtL3"/>
    <w:rsid w:val="006B779F"/>
    <w:pPr>
      <w:numPr>
        <w:ilvl w:val="3"/>
        <w:numId w:val="4"/>
      </w:numPr>
      <w:spacing w:before="240" w:line="260" w:lineRule="atLeast"/>
      <w:outlineLvl w:val="3"/>
    </w:pPr>
    <w:rPr>
      <w:sz w:val="22"/>
      <w:szCs w:val="20"/>
      <w:lang w:eastAsia="zh-CN"/>
    </w:rPr>
  </w:style>
  <w:style w:type="paragraph" w:customStyle="1" w:styleId="AOHead5">
    <w:name w:val="AOHead5"/>
    <w:basedOn w:val="Normale"/>
    <w:next w:val="AODocTxtL4"/>
    <w:rsid w:val="006B779F"/>
    <w:pPr>
      <w:numPr>
        <w:ilvl w:val="4"/>
        <w:numId w:val="4"/>
      </w:numPr>
      <w:spacing w:before="240" w:line="260" w:lineRule="atLeast"/>
      <w:outlineLvl w:val="4"/>
    </w:pPr>
    <w:rPr>
      <w:sz w:val="22"/>
      <w:szCs w:val="20"/>
      <w:lang w:eastAsia="zh-CN"/>
    </w:rPr>
  </w:style>
  <w:style w:type="paragraph" w:customStyle="1" w:styleId="AOHead6">
    <w:name w:val="AOHead6"/>
    <w:basedOn w:val="Normale"/>
    <w:next w:val="AODocTxtL5"/>
    <w:rsid w:val="006B779F"/>
    <w:pPr>
      <w:numPr>
        <w:ilvl w:val="5"/>
        <w:numId w:val="4"/>
      </w:numPr>
      <w:spacing w:before="240" w:line="260" w:lineRule="atLeast"/>
      <w:outlineLvl w:val="5"/>
    </w:pPr>
    <w:rPr>
      <w:sz w:val="22"/>
      <w:szCs w:val="20"/>
      <w:lang w:eastAsia="zh-CN"/>
    </w:rPr>
  </w:style>
  <w:style w:type="paragraph" w:customStyle="1" w:styleId="AOAltHead2">
    <w:name w:val="AOAltHead2"/>
    <w:basedOn w:val="AOHead2"/>
    <w:next w:val="AODocTxtL1"/>
    <w:rsid w:val="00586DF4"/>
    <w:pPr>
      <w:keepNext w:val="0"/>
    </w:pPr>
    <w:rPr>
      <w:b w:val="0"/>
    </w:rPr>
  </w:style>
  <w:style w:type="paragraph" w:styleId="Intestazione">
    <w:name w:val="header"/>
    <w:basedOn w:val="Normale"/>
    <w:link w:val="IntestazioneCarattere"/>
    <w:rsid w:val="006B779F"/>
    <w:pPr>
      <w:tabs>
        <w:tab w:val="center" w:pos="4153"/>
        <w:tab w:val="right" w:pos="8306"/>
      </w:tabs>
    </w:pPr>
    <w:rPr>
      <w:sz w:val="22"/>
      <w:szCs w:val="20"/>
      <w:lang w:eastAsia="zh-CN"/>
    </w:rPr>
  </w:style>
  <w:style w:type="character" w:customStyle="1" w:styleId="AOAltHead2Char">
    <w:name w:val="AOAltHead2 Char"/>
    <w:rsid w:val="006B779F"/>
    <w:rPr>
      <w:b/>
      <w:sz w:val="22"/>
      <w:lang w:val="it-IT" w:eastAsia="zh-CN" w:bidi="ar-SA"/>
    </w:rPr>
  </w:style>
  <w:style w:type="paragraph" w:styleId="Testofumetto">
    <w:name w:val="Balloon Text"/>
    <w:basedOn w:val="Normale"/>
    <w:semiHidden/>
    <w:rsid w:val="006B779F"/>
    <w:rPr>
      <w:rFonts w:ascii="Tahoma" w:hAnsi="Tahoma" w:cs="Tahoma"/>
      <w:sz w:val="16"/>
      <w:szCs w:val="16"/>
    </w:rPr>
  </w:style>
  <w:style w:type="paragraph" w:customStyle="1" w:styleId="AOAttachments">
    <w:name w:val="AOAttachments"/>
    <w:basedOn w:val="Normale"/>
    <w:next w:val="AODocTxt"/>
    <w:rsid w:val="006B779F"/>
    <w:pPr>
      <w:spacing w:before="240" w:line="260" w:lineRule="atLeast"/>
      <w:jc w:val="center"/>
    </w:pPr>
    <w:rPr>
      <w:caps/>
      <w:sz w:val="22"/>
      <w:szCs w:val="20"/>
      <w:lang w:eastAsia="zh-CN"/>
    </w:rPr>
  </w:style>
  <w:style w:type="paragraph" w:customStyle="1" w:styleId="AOFPBP">
    <w:name w:val="AOFPBP"/>
    <w:basedOn w:val="AONormal"/>
    <w:next w:val="Normale"/>
    <w:rsid w:val="006B779F"/>
  </w:style>
  <w:style w:type="paragraph" w:customStyle="1" w:styleId="AONormal">
    <w:name w:val="AONormal"/>
    <w:rsid w:val="006B779F"/>
    <w:pPr>
      <w:spacing w:line="260" w:lineRule="atLeast"/>
      <w:jc w:val="both"/>
    </w:pPr>
    <w:rPr>
      <w:sz w:val="22"/>
      <w:lang w:eastAsia="zh-CN"/>
    </w:rPr>
  </w:style>
  <w:style w:type="paragraph" w:customStyle="1" w:styleId="AOSchTitle">
    <w:name w:val="AOSchTitle"/>
    <w:basedOn w:val="AOAttachments"/>
    <w:next w:val="AODocTxt"/>
    <w:rsid w:val="006B779F"/>
    <w:pPr>
      <w:outlineLvl w:val="1"/>
    </w:pPr>
    <w:rPr>
      <w:b/>
    </w:rPr>
  </w:style>
  <w:style w:type="paragraph" w:customStyle="1" w:styleId="AOSignatory">
    <w:name w:val="AOSignatory"/>
    <w:basedOn w:val="Normale"/>
    <w:next w:val="AODocTxt"/>
    <w:rsid w:val="006B779F"/>
    <w:pPr>
      <w:pageBreakBefore/>
      <w:spacing w:before="240" w:after="240" w:line="260" w:lineRule="atLeast"/>
      <w:jc w:val="center"/>
    </w:pPr>
    <w:rPr>
      <w:b/>
      <w:caps/>
      <w:sz w:val="22"/>
      <w:szCs w:val="20"/>
      <w:lang w:eastAsia="zh-CN"/>
    </w:rPr>
  </w:style>
  <w:style w:type="character" w:styleId="Rimandonotaapidipagina">
    <w:name w:val="footnote reference"/>
    <w:semiHidden/>
    <w:rsid w:val="006B779F"/>
    <w:rPr>
      <w:vertAlign w:val="superscript"/>
    </w:rPr>
  </w:style>
  <w:style w:type="paragraph" w:styleId="Testonotaapidipagina">
    <w:name w:val="footnote text"/>
    <w:basedOn w:val="AONormal"/>
    <w:semiHidden/>
    <w:rsid w:val="006B779F"/>
    <w:pPr>
      <w:spacing w:line="240" w:lineRule="auto"/>
      <w:ind w:left="720" w:hanging="720"/>
    </w:pPr>
    <w:rPr>
      <w:sz w:val="16"/>
    </w:rPr>
  </w:style>
  <w:style w:type="character" w:styleId="Numeropagina">
    <w:name w:val="page number"/>
    <w:basedOn w:val="Carpredefinitoparagrafo"/>
    <w:rsid w:val="006B779F"/>
  </w:style>
  <w:style w:type="paragraph" w:customStyle="1" w:styleId="AOSchHead">
    <w:name w:val="AOSchHead"/>
    <w:basedOn w:val="AOAttachments"/>
    <w:next w:val="AOSchTitle"/>
    <w:rsid w:val="006B779F"/>
    <w:pPr>
      <w:pageBreakBefore/>
      <w:numPr>
        <w:numId w:val="5"/>
      </w:numPr>
      <w:outlineLvl w:val="0"/>
    </w:pPr>
  </w:style>
  <w:style w:type="paragraph" w:customStyle="1" w:styleId="AOSchPartHead">
    <w:name w:val="AOSchPartHead"/>
    <w:basedOn w:val="AOSchHead"/>
    <w:next w:val="Normale"/>
    <w:rsid w:val="006B779F"/>
    <w:pPr>
      <w:pageBreakBefore w:val="0"/>
      <w:numPr>
        <w:ilvl w:val="1"/>
      </w:numPr>
    </w:pPr>
  </w:style>
  <w:style w:type="paragraph" w:styleId="Pidipagina">
    <w:name w:val="footer"/>
    <w:basedOn w:val="Normale"/>
    <w:rsid w:val="006B779F"/>
    <w:pPr>
      <w:tabs>
        <w:tab w:val="center" w:pos="4153"/>
        <w:tab w:val="right" w:pos="8306"/>
      </w:tabs>
    </w:pPr>
    <w:rPr>
      <w:sz w:val="22"/>
      <w:szCs w:val="20"/>
      <w:lang w:eastAsia="zh-CN"/>
    </w:rPr>
  </w:style>
  <w:style w:type="paragraph" w:styleId="Corpodeltesto">
    <w:name w:val="Body Text"/>
    <w:basedOn w:val="Normale"/>
    <w:rsid w:val="006B779F"/>
    <w:pPr>
      <w:jc w:val="both"/>
    </w:pPr>
    <w:rPr>
      <w:rFonts w:ascii="Arial" w:hAnsi="Arial"/>
      <w:szCs w:val="20"/>
      <w:lang w:eastAsia="zh-CN"/>
    </w:rPr>
  </w:style>
  <w:style w:type="paragraph" w:customStyle="1" w:styleId="AONormal6L">
    <w:name w:val="AONormal6L"/>
    <w:basedOn w:val="Normale"/>
    <w:rsid w:val="006B779F"/>
    <w:pPr>
      <w:spacing w:line="160" w:lineRule="atLeast"/>
    </w:pPr>
    <w:rPr>
      <w:rFonts w:ascii="Arial" w:hAnsi="Arial"/>
      <w:sz w:val="12"/>
      <w:szCs w:val="20"/>
      <w:lang w:eastAsia="en-US"/>
    </w:rPr>
  </w:style>
  <w:style w:type="paragraph" w:customStyle="1" w:styleId="AONormal8LBold">
    <w:name w:val="AONormal8LBold"/>
    <w:basedOn w:val="Normale"/>
    <w:rsid w:val="006B779F"/>
    <w:pPr>
      <w:spacing w:line="220" w:lineRule="atLeast"/>
    </w:pPr>
    <w:rPr>
      <w:rFonts w:ascii="Arial" w:eastAsia="SimSun" w:hAnsi="Arial"/>
      <w:b/>
      <w:sz w:val="16"/>
      <w:szCs w:val="22"/>
      <w:lang w:eastAsia="en-US"/>
    </w:rPr>
  </w:style>
  <w:style w:type="paragraph" w:customStyle="1" w:styleId="AONormal8L">
    <w:name w:val="AONormal8L"/>
    <w:basedOn w:val="AONormal"/>
    <w:rsid w:val="006B779F"/>
    <w:pPr>
      <w:jc w:val="left"/>
    </w:pPr>
    <w:rPr>
      <w:rFonts w:ascii="Arial" w:hAnsi="Arial"/>
      <w:sz w:val="16"/>
      <w:lang w:eastAsia="en-US"/>
    </w:rPr>
  </w:style>
  <w:style w:type="paragraph" w:customStyle="1" w:styleId="AONormal8R">
    <w:name w:val="AONormal8R"/>
    <w:basedOn w:val="AONormal8L"/>
    <w:rsid w:val="006B779F"/>
    <w:pPr>
      <w:jc w:val="right"/>
    </w:pPr>
  </w:style>
  <w:style w:type="paragraph" w:customStyle="1" w:styleId="AONormal8C">
    <w:name w:val="AONormal8C"/>
    <w:basedOn w:val="AONormal8L"/>
    <w:rsid w:val="006B779F"/>
    <w:pPr>
      <w:spacing w:line="220" w:lineRule="atLeast"/>
      <w:jc w:val="center"/>
    </w:pPr>
  </w:style>
  <w:style w:type="paragraph" w:styleId="Formuladichiusura">
    <w:name w:val="Closing"/>
    <w:basedOn w:val="Normale"/>
    <w:rsid w:val="006B779F"/>
    <w:pPr>
      <w:spacing w:after="60"/>
      <w:jc w:val="both"/>
    </w:pPr>
    <w:rPr>
      <w:rFonts w:ascii="Arial" w:eastAsia="SimSun" w:hAnsi="Arial"/>
      <w:sz w:val="22"/>
    </w:rPr>
  </w:style>
  <w:style w:type="paragraph" w:customStyle="1" w:styleId="AOBodyTxt">
    <w:name w:val="AOBodyTxt"/>
    <w:basedOn w:val="AONormal"/>
    <w:next w:val="AODocTxt"/>
    <w:rsid w:val="005E46E3"/>
    <w:pPr>
      <w:spacing w:before="240"/>
      <w:jc w:val="left"/>
    </w:pPr>
  </w:style>
  <w:style w:type="paragraph" w:customStyle="1" w:styleId="AOAppHead">
    <w:name w:val="AOAppHead"/>
    <w:basedOn w:val="AOAttachments"/>
    <w:next w:val="Normale"/>
    <w:rsid w:val="005E46E3"/>
    <w:pPr>
      <w:pageBreakBefore/>
      <w:numPr>
        <w:numId w:val="6"/>
      </w:numPr>
      <w:outlineLvl w:val="0"/>
    </w:pPr>
  </w:style>
  <w:style w:type="paragraph" w:customStyle="1" w:styleId="AOAppPartHead">
    <w:name w:val="AOAppPartHead"/>
    <w:basedOn w:val="AOAppHead"/>
    <w:next w:val="Normale"/>
    <w:rsid w:val="005E46E3"/>
    <w:pPr>
      <w:pageBreakBefore w:val="0"/>
      <w:numPr>
        <w:ilvl w:val="1"/>
      </w:numPr>
    </w:pPr>
  </w:style>
  <w:style w:type="paragraph" w:styleId="Testonormale">
    <w:name w:val="Plain Text"/>
    <w:basedOn w:val="Normale"/>
    <w:rsid w:val="00A85D92"/>
    <w:rPr>
      <w:rFonts w:ascii="Courier New" w:hAnsi="Courier New" w:cs="Courier New"/>
      <w:sz w:val="20"/>
      <w:szCs w:val="20"/>
    </w:rPr>
  </w:style>
  <w:style w:type="character" w:styleId="Rimandocommento">
    <w:name w:val="annotation reference"/>
    <w:rsid w:val="005204FE"/>
    <w:rPr>
      <w:sz w:val="16"/>
      <w:szCs w:val="16"/>
    </w:rPr>
  </w:style>
  <w:style w:type="paragraph" w:styleId="Testocommento">
    <w:name w:val="annotation text"/>
    <w:basedOn w:val="Normale"/>
    <w:link w:val="TestocommentoCarattere"/>
    <w:rsid w:val="005204FE"/>
    <w:rPr>
      <w:sz w:val="20"/>
      <w:szCs w:val="20"/>
    </w:rPr>
  </w:style>
  <w:style w:type="character" w:customStyle="1" w:styleId="TestocommentoCarattere">
    <w:name w:val="Testo commento Carattere"/>
    <w:basedOn w:val="Carpredefinitoparagrafo"/>
    <w:link w:val="Testocommento"/>
    <w:rsid w:val="005204FE"/>
  </w:style>
  <w:style w:type="paragraph" w:styleId="Soggettocommento">
    <w:name w:val="annotation subject"/>
    <w:basedOn w:val="Testocommento"/>
    <w:next w:val="Testocommento"/>
    <w:link w:val="SoggettocommentoCarattere"/>
    <w:rsid w:val="005204FE"/>
    <w:rPr>
      <w:b/>
      <w:bCs/>
    </w:rPr>
  </w:style>
  <w:style w:type="character" w:customStyle="1" w:styleId="SoggettocommentoCarattere">
    <w:name w:val="Soggetto commento Carattere"/>
    <w:link w:val="Soggettocommento"/>
    <w:rsid w:val="005204FE"/>
    <w:rPr>
      <w:b/>
      <w:bCs/>
    </w:rPr>
  </w:style>
  <w:style w:type="paragraph" w:styleId="NormaleWeb">
    <w:name w:val="Normal (Web)"/>
    <w:basedOn w:val="Normale"/>
    <w:rsid w:val="007807BB"/>
    <w:pPr>
      <w:spacing w:before="100" w:beforeAutospacing="1" w:after="100" w:afterAutospacing="1"/>
    </w:pPr>
    <w:rPr>
      <w:sz w:val="17"/>
      <w:szCs w:val="17"/>
    </w:rPr>
  </w:style>
  <w:style w:type="character" w:styleId="Enfasigrassetto">
    <w:name w:val="Strong"/>
    <w:qFormat/>
    <w:rsid w:val="007807BB"/>
    <w:rPr>
      <w:b/>
      <w:bCs/>
    </w:rPr>
  </w:style>
  <w:style w:type="table" w:styleId="Grigliatabella">
    <w:name w:val="Table Grid"/>
    <w:basedOn w:val="Tabellanormale"/>
    <w:rsid w:val="00780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ntoelenco">
    <w:name w:val="List Bullet"/>
    <w:basedOn w:val="Normale"/>
    <w:autoRedefine/>
    <w:rsid w:val="00451696"/>
    <w:rPr>
      <w:rFonts w:ascii="Arial" w:hAnsi="Arial" w:cs="Arial"/>
      <w:spacing w:val="-5"/>
      <w:sz w:val="18"/>
      <w:szCs w:val="18"/>
      <w:lang w:eastAsia="en-US"/>
    </w:rPr>
  </w:style>
  <w:style w:type="paragraph" w:styleId="Rientrocorpodeltesto2">
    <w:name w:val="Body Text Indent 2"/>
    <w:basedOn w:val="Normale"/>
    <w:rsid w:val="00CE08A0"/>
    <w:pPr>
      <w:spacing w:after="120" w:line="480" w:lineRule="auto"/>
      <w:ind w:left="283"/>
    </w:pPr>
  </w:style>
  <w:style w:type="character" w:customStyle="1" w:styleId="IntestazioneCarattere">
    <w:name w:val="Intestazione Carattere"/>
    <w:link w:val="Intestazione"/>
    <w:rsid w:val="00141256"/>
    <w:rPr>
      <w:sz w:val="22"/>
      <w:lang w:eastAsia="zh-CN"/>
    </w:rPr>
  </w:style>
  <w:style w:type="paragraph" w:styleId="Corpodeltesto3">
    <w:name w:val="Body Text 3"/>
    <w:basedOn w:val="Normale"/>
    <w:link w:val="Corpodeltesto3Carattere"/>
    <w:rsid w:val="00257798"/>
    <w:pPr>
      <w:spacing w:after="120"/>
    </w:pPr>
    <w:rPr>
      <w:sz w:val="16"/>
      <w:szCs w:val="16"/>
    </w:rPr>
  </w:style>
  <w:style w:type="character" w:customStyle="1" w:styleId="Corpodeltesto3Carattere">
    <w:name w:val="Corpo del testo 3 Carattere"/>
    <w:link w:val="Corpodeltesto3"/>
    <w:rsid w:val="00257798"/>
    <w:rPr>
      <w:sz w:val="16"/>
      <w:szCs w:val="16"/>
    </w:rPr>
  </w:style>
  <w:style w:type="paragraph" w:styleId="Revisione">
    <w:name w:val="Revision"/>
    <w:hidden/>
    <w:uiPriority w:val="99"/>
    <w:semiHidden/>
    <w:rsid w:val="00586DF4"/>
    <w:rPr>
      <w:sz w:val="24"/>
      <w:szCs w:val="24"/>
    </w:rPr>
  </w:style>
  <w:style w:type="character" w:customStyle="1" w:styleId="apple-converted-space">
    <w:name w:val="apple-converted-space"/>
    <w:basedOn w:val="Carpredefinitoparagrafo"/>
    <w:rsid w:val="003C7AA6"/>
  </w:style>
</w:styles>
</file>

<file path=word/webSettings.xml><?xml version="1.0" encoding="utf-8"?>
<w:webSettings xmlns:r="http://schemas.openxmlformats.org/officeDocument/2006/relationships" xmlns:w="http://schemas.openxmlformats.org/wordprocessingml/2006/main">
  <w:divs>
    <w:div w:id="500314351">
      <w:bodyDiv w:val="1"/>
      <w:marLeft w:val="0"/>
      <w:marRight w:val="0"/>
      <w:marTop w:val="0"/>
      <w:marBottom w:val="0"/>
      <w:divBdr>
        <w:top w:val="none" w:sz="0" w:space="0" w:color="auto"/>
        <w:left w:val="none" w:sz="0" w:space="0" w:color="auto"/>
        <w:bottom w:val="none" w:sz="0" w:space="0" w:color="auto"/>
        <w:right w:val="none" w:sz="0" w:space="0" w:color="auto"/>
      </w:divBdr>
    </w:div>
    <w:div w:id="764226049">
      <w:bodyDiv w:val="1"/>
      <w:marLeft w:val="0"/>
      <w:marRight w:val="0"/>
      <w:marTop w:val="0"/>
      <w:marBottom w:val="0"/>
      <w:divBdr>
        <w:top w:val="none" w:sz="0" w:space="0" w:color="auto"/>
        <w:left w:val="none" w:sz="0" w:space="0" w:color="auto"/>
        <w:bottom w:val="none" w:sz="0" w:space="0" w:color="auto"/>
        <w:right w:val="none" w:sz="0" w:space="0" w:color="auto"/>
      </w:divBdr>
    </w:div>
    <w:div w:id="824276735">
      <w:bodyDiv w:val="1"/>
      <w:marLeft w:val="0"/>
      <w:marRight w:val="0"/>
      <w:marTop w:val="0"/>
      <w:marBottom w:val="0"/>
      <w:divBdr>
        <w:top w:val="none" w:sz="0" w:space="0" w:color="auto"/>
        <w:left w:val="none" w:sz="0" w:space="0" w:color="auto"/>
        <w:bottom w:val="none" w:sz="0" w:space="0" w:color="auto"/>
        <w:right w:val="none" w:sz="0" w:space="0" w:color="auto"/>
      </w:divBdr>
    </w:div>
    <w:div w:id="887227370">
      <w:bodyDiv w:val="1"/>
      <w:marLeft w:val="0"/>
      <w:marRight w:val="0"/>
      <w:marTop w:val="0"/>
      <w:marBottom w:val="0"/>
      <w:divBdr>
        <w:top w:val="none" w:sz="0" w:space="0" w:color="auto"/>
        <w:left w:val="none" w:sz="0" w:space="0" w:color="auto"/>
        <w:bottom w:val="none" w:sz="0" w:space="0" w:color="auto"/>
        <w:right w:val="none" w:sz="0" w:space="0" w:color="auto"/>
      </w:divBdr>
    </w:div>
    <w:div w:id="1231304674">
      <w:bodyDiv w:val="1"/>
      <w:marLeft w:val="0"/>
      <w:marRight w:val="0"/>
      <w:marTop w:val="0"/>
      <w:marBottom w:val="0"/>
      <w:divBdr>
        <w:top w:val="none" w:sz="0" w:space="0" w:color="auto"/>
        <w:left w:val="none" w:sz="0" w:space="0" w:color="auto"/>
        <w:bottom w:val="none" w:sz="0" w:space="0" w:color="auto"/>
        <w:right w:val="none" w:sz="0" w:space="0" w:color="auto"/>
      </w:divBdr>
    </w:div>
    <w:div w:id="1395663188">
      <w:bodyDiv w:val="1"/>
      <w:marLeft w:val="0"/>
      <w:marRight w:val="0"/>
      <w:marTop w:val="0"/>
      <w:marBottom w:val="0"/>
      <w:divBdr>
        <w:top w:val="none" w:sz="0" w:space="0" w:color="auto"/>
        <w:left w:val="none" w:sz="0" w:space="0" w:color="auto"/>
        <w:bottom w:val="none" w:sz="0" w:space="0" w:color="auto"/>
        <w:right w:val="none" w:sz="0" w:space="0" w:color="auto"/>
      </w:divBdr>
    </w:div>
    <w:div w:id="1479881679">
      <w:bodyDiv w:val="1"/>
      <w:marLeft w:val="0"/>
      <w:marRight w:val="0"/>
      <w:marTop w:val="0"/>
      <w:marBottom w:val="0"/>
      <w:divBdr>
        <w:top w:val="none" w:sz="0" w:space="0" w:color="auto"/>
        <w:left w:val="none" w:sz="0" w:space="0" w:color="auto"/>
        <w:bottom w:val="none" w:sz="0" w:space="0" w:color="auto"/>
        <w:right w:val="none" w:sz="0" w:space="0" w:color="auto"/>
      </w:divBdr>
    </w:div>
    <w:div w:id="1835606424">
      <w:bodyDiv w:val="1"/>
      <w:marLeft w:val="0"/>
      <w:marRight w:val="0"/>
      <w:marTop w:val="0"/>
      <w:marBottom w:val="0"/>
      <w:divBdr>
        <w:top w:val="none" w:sz="0" w:space="0" w:color="auto"/>
        <w:left w:val="none" w:sz="0" w:space="0" w:color="auto"/>
        <w:bottom w:val="none" w:sz="0" w:space="0" w:color="auto"/>
        <w:right w:val="none" w:sz="0" w:space="0" w:color="auto"/>
      </w:divBdr>
    </w:div>
    <w:div w:id="1962179643">
      <w:bodyDiv w:val="1"/>
      <w:marLeft w:val="0"/>
      <w:marRight w:val="0"/>
      <w:marTop w:val="0"/>
      <w:marBottom w:val="0"/>
      <w:divBdr>
        <w:top w:val="none" w:sz="0" w:space="0" w:color="auto"/>
        <w:left w:val="none" w:sz="0" w:space="0" w:color="auto"/>
        <w:bottom w:val="none" w:sz="0" w:space="0" w:color="auto"/>
        <w:right w:val="none" w:sz="0" w:space="0" w:color="auto"/>
      </w:divBdr>
    </w:div>
    <w:div w:id="20450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7254-F2FB-4CB1-AC76-C03D188F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4828</Characters>
  <Application>Microsoft Office Word</Application>
  <DocSecurity>0</DocSecurity>
  <Lines>53</Lines>
  <Paragraphs>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2017-06-09T10:08:00Z</dcterms:created>
  <dcterms:modified xsi:type="dcterms:W3CDTF">2017-06-12T08:44:00Z</dcterms:modified>
</cp:coreProperties>
</file>